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542BB" w14:textId="36226246" w:rsidR="00D66AEE" w:rsidRPr="001629B3" w:rsidRDefault="00D66AEE" w:rsidP="00D66AEE">
      <w:pPr>
        <w:pStyle w:val="Title"/>
        <w:rPr>
          <w:rFonts w:ascii="Verdana" w:eastAsia="Yu Gothic UI Semilight" w:hAnsi="Verdana" w:cs="Tahoma"/>
          <w:color w:val="005A43"/>
          <w:sz w:val="30"/>
          <w:szCs w:val="30"/>
        </w:rPr>
      </w:pPr>
      <w:r w:rsidRPr="001629B3">
        <w:rPr>
          <w:rFonts w:ascii="Verdana" w:eastAsia="Yu Gothic UI Semilight" w:hAnsi="Verdana" w:cs="Tahoma"/>
          <w:color w:val="005A43"/>
          <w:sz w:val="30"/>
          <w:szCs w:val="30"/>
        </w:rPr>
        <w:t>PAFF 5</w:t>
      </w:r>
      <w:r w:rsidR="000E38F7">
        <w:rPr>
          <w:rFonts w:ascii="Verdana" w:eastAsia="Yu Gothic UI Semilight" w:hAnsi="Verdana" w:cs="Tahoma"/>
          <w:color w:val="005A43"/>
          <w:sz w:val="30"/>
          <w:szCs w:val="30"/>
        </w:rPr>
        <w:t>23</w:t>
      </w:r>
      <w:r w:rsidRPr="001629B3">
        <w:rPr>
          <w:rFonts w:ascii="Verdana" w:eastAsia="Yu Gothic UI Semilight" w:hAnsi="Verdana" w:cs="Tahoma"/>
          <w:color w:val="005A43"/>
          <w:sz w:val="30"/>
          <w:szCs w:val="30"/>
        </w:rPr>
        <w:t xml:space="preserve">: </w:t>
      </w:r>
      <w:r w:rsidR="00880ABF">
        <w:rPr>
          <w:rFonts w:ascii="Verdana" w:eastAsia="Yu Gothic UI Semilight" w:hAnsi="Verdana" w:cs="Tahoma"/>
          <w:color w:val="005A43"/>
          <w:sz w:val="30"/>
          <w:szCs w:val="30"/>
        </w:rPr>
        <w:t>Introduction to Public Policy Analysis</w:t>
      </w:r>
    </w:p>
    <w:p w14:paraId="3A8DE3BD" w14:textId="4E332F66" w:rsidR="00D66AEE" w:rsidRPr="001629B3" w:rsidRDefault="00D66AEE" w:rsidP="00D66AEE">
      <w:pPr>
        <w:pStyle w:val="Subtitle"/>
        <w:rPr>
          <w:rFonts w:ascii="Verdana" w:hAnsi="Verdana" w:cs="Tahoma"/>
        </w:rPr>
      </w:pPr>
      <w:r w:rsidRPr="001629B3">
        <w:rPr>
          <w:rFonts w:ascii="Verdana" w:hAnsi="Verdana" w:cs="Tahoma"/>
        </w:rPr>
        <w:t xml:space="preserve">Binghamton University | State University of New York | </w:t>
      </w:r>
      <w:r w:rsidR="00880ABF">
        <w:rPr>
          <w:rFonts w:ascii="Verdana" w:hAnsi="Verdana" w:cs="Tahoma"/>
        </w:rPr>
        <w:t>Fall</w:t>
      </w:r>
      <w:r w:rsidRPr="001629B3">
        <w:rPr>
          <w:rFonts w:ascii="Verdana" w:hAnsi="Verdana" w:cs="Tahoma"/>
        </w:rPr>
        <w:t xml:space="preserve"> 2021</w:t>
      </w:r>
    </w:p>
    <w:p w14:paraId="7066A166" w14:textId="77777777" w:rsidR="00D66AEE" w:rsidRPr="001629B3" w:rsidRDefault="00D66AEE" w:rsidP="00D66AEE">
      <w:pPr>
        <w:pStyle w:val="Heading1"/>
        <w:rPr>
          <w:rFonts w:ascii="Verdana" w:hAnsi="Verdana" w:cs="Tahoma"/>
        </w:rPr>
      </w:pPr>
      <w:r w:rsidRPr="001629B3">
        <w:rPr>
          <w:rFonts w:ascii="Verdana" w:hAnsi="Verdana" w:cs="Tahoma"/>
        </w:rPr>
        <w:t xml:space="preserve">Course Information </w:t>
      </w:r>
    </w:p>
    <w:tbl>
      <w:tblPr>
        <w:tblStyle w:val="SyllabusTable-NoBorders"/>
        <w:tblW w:w="0" w:type="auto"/>
        <w:tblLayout w:type="fixed"/>
        <w:tblLook w:val="04A0" w:firstRow="1" w:lastRow="0" w:firstColumn="1" w:lastColumn="0" w:noHBand="0" w:noVBand="1"/>
        <w:tblCaption w:val="Faculty table contains Instructor name, Email address, and Office Location and Hours"/>
      </w:tblPr>
      <w:tblGrid>
        <w:gridCol w:w="3311"/>
        <w:gridCol w:w="2179"/>
        <w:gridCol w:w="4446"/>
      </w:tblGrid>
      <w:tr w:rsidR="00D66AEE" w:rsidRPr="001629B3" w14:paraId="02DD8FA7" w14:textId="77777777" w:rsidTr="00880ABF">
        <w:trPr>
          <w:cnfStyle w:val="100000000000" w:firstRow="1" w:lastRow="0" w:firstColumn="0" w:lastColumn="0" w:oddVBand="0" w:evenVBand="0" w:oddHBand="0" w:evenHBand="0" w:firstRowFirstColumn="0" w:firstRowLastColumn="0" w:lastRowFirstColumn="0" w:lastRowLastColumn="0"/>
        </w:trPr>
        <w:tc>
          <w:tcPr>
            <w:tcW w:w="3311" w:type="dxa"/>
          </w:tcPr>
          <w:p w14:paraId="2C4ABACB" w14:textId="77777777" w:rsidR="00D66AEE" w:rsidRPr="001629B3" w:rsidRDefault="00D66AEE" w:rsidP="0094299E">
            <w:pPr>
              <w:rPr>
                <w:rFonts w:ascii="Verdana" w:hAnsi="Verdana" w:cs="Tahoma"/>
                <w:color w:val="005A43"/>
              </w:rPr>
            </w:pPr>
            <w:r w:rsidRPr="001629B3">
              <w:rPr>
                <w:rFonts w:ascii="Verdana" w:hAnsi="Verdana" w:cs="Tahoma"/>
                <w:color w:val="005A43"/>
              </w:rPr>
              <w:t>Meeting Place</w:t>
            </w:r>
          </w:p>
        </w:tc>
        <w:tc>
          <w:tcPr>
            <w:tcW w:w="2179" w:type="dxa"/>
          </w:tcPr>
          <w:p w14:paraId="49ECD796" w14:textId="77777777" w:rsidR="00D66AEE" w:rsidRPr="001629B3" w:rsidRDefault="00D66AEE" w:rsidP="0094299E">
            <w:pPr>
              <w:rPr>
                <w:rFonts w:ascii="Verdana" w:hAnsi="Verdana" w:cs="Tahoma"/>
                <w:color w:val="005A43"/>
              </w:rPr>
            </w:pPr>
            <w:r w:rsidRPr="001629B3">
              <w:rPr>
                <w:rFonts w:ascii="Verdana" w:hAnsi="Verdana" w:cs="Tahoma"/>
                <w:color w:val="005A43"/>
              </w:rPr>
              <w:t>Meeting Time</w:t>
            </w:r>
          </w:p>
        </w:tc>
        <w:tc>
          <w:tcPr>
            <w:tcW w:w="4446" w:type="dxa"/>
          </w:tcPr>
          <w:p w14:paraId="1E17672B" w14:textId="619FEE0D" w:rsidR="00880ABF" w:rsidRPr="00880ABF" w:rsidRDefault="00D66AEE" w:rsidP="0094299E">
            <w:pPr>
              <w:rPr>
                <w:rFonts w:ascii="Verdana" w:hAnsi="Verdana" w:cs="Tahoma"/>
                <w:b w:val="0"/>
                <w:color w:val="005A43"/>
              </w:rPr>
            </w:pPr>
            <w:r w:rsidRPr="001629B3">
              <w:rPr>
                <w:rFonts w:ascii="Verdana" w:hAnsi="Verdana" w:cs="Tahoma"/>
                <w:color w:val="005A43"/>
              </w:rPr>
              <w:t>Zoom Link for the Class</w:t>
            </w:r>
          </w:p>
        </w:tc>
      </w:tr>
      <w:tr w:rsidR="00D66AEE" w:rsidRPr="001629B3" w14:paraId="5A519340" w14:textId="77777777" w:rsidTr="00880ABF">
        <w:tc>
          <w:tcPr>
            <w:tcW w:w="3311" w:type="dxa"/>
          </w:tcPr>
          <w:p w14:paraId="59E5C9DD" w14:textId="0C2B0EBD" w:rsidR="00D66AEE" w:rsidRPr="001629B3" w:rsidRDefault="00880ABF" w:rsidP="0094299E">
            <w:pPr>
              <w:rPr>
                <w:rFonts w:ascii="Verdana" w:hAnsi="Verdana" w:cs="Tahoma"/>
              </w:rPr>
            </w:pPr>
            <w:r>
              <w:rPr>
                <w:rFonts w:ascii="Verdana" w:hAnsi="Verdana" w:cs="Tahoma"/>
              </w:rPr>
              <w:t>UDC 222</w:t>
            </w:r>
            <w:r w:rsidR="00D66AEE" w:rsidRPr="001629B3">
              <w:rPr>
                <w:rFonts w:ascii="Verdana" w:hAnsi="Verdana" w:cs="Tahoma"/>
              </w:rPr>
              <w:t xml:space="preserve"> </w:t>
            </w:r>
          </w:p>
        </w:tc>
        <w:tc>
          <w:tcPr>
            <w:tcW w:w="2179" w:type="dxa"/>
          </w:tcPr>
          <w:p w14:paraId="5F7E1237" w14:textId="7C5D63B2" w:rsidR="00D66AEE" w:rsidRPr="001629B3" w:rsidRDefault="00D66AEE" w:rsidP="0094299E">
            <w:pPr>
              <w:rPr>
                <w:rFonts w:ascii="Verdana" w:hAnsi="Verdana" w:cs="Tahoma"/>
              </w:rPr>
            </w:pPr>
            <w:r w:rsidRPr="001629B3">
              <w:rPr>
                <w:rFonts w:ascii="Verdana" w:hAnsi="Verdana" w:cs="Tahoma"/>
              </w:rPr>
              <w:t xml:space="preserve">T: </w:t>
            </w:r>
            <w:r w:rsidR="00880ABF">
              <w:rPr>
                <w:rFonts w:ascii="Verdana" w:hAnsi="Verdana" w:cs="Tahoma"/>
              </w:rPr>
              <w:t>5:50-8:50</w:t>
            </w:r>
            <w:r w:rsidRPr="001629B3">
              <w:rPr>
                <w:rFonts w:ascii="Verdana" w:hAnsi="Verdana" w:cs="Tahoma"/>
              </w:rPr>
              <w:t xml:space="preserve"> pm </w:t>
            </w:r>
          </w:p>
        </w:tc>
        <w:tc>
          <w:tcPr>
            <w:tcW w:w="4446" w:type="dxa"/>
          </w:tcPr>
          <w:p w14:paraId="028DB1EF" w14:textId="6F5A3CAA" w:rsidR="00D66AEE" w:rsidRDefault="008B546D" w:rsidP="0094299E">
            <w:pPr>
              <w:rPr>
                <w:rFonts w:ascii="Verdana" w:hAnsi="Verdana" w:cs="Tahoma"/>
              </w:rPr>
            </w:pPr>
            <w:hyperlink r:id="rId7" w:history="1">
              <w:r w:rsidR="00880ABF" w:rsidRPr="00BA0C32">
                <w:rPr>
                  <w:rStyle w:val="Hyperlink"/>
                  <w:rFonts w:ascii="Verdana" w:hAnsi="Verdana" w:cs="Tahoma"/>
                </w:rPr>
                <w:t>https://binghamton.zoom.us/j/6187732069</w:t>
              </w:r>
            </w:hyperlink>
          </w:p>
          <w:p w14:paraId="73D62B82" w14:textId="7A500DD6" w:rsidR="00880ABF" w:rsidRDefault="00880ABF" w:rsidP="0094299E">
            <w:pPr>
              <w:rPr>
                <w:rFonts w:ascii="Verdana" w:hAnsi="Verdana" w:cs="Tahoma"/>
              </w:rPr>
            </w:pPr>
          </w:p>
          <w:p w14:paraId="6C2FD56F" w14:textId="65E48F8A" w:rsidR="00880ABF" w:rsidRPr="001629B3" w:rsidRDefault="00880ABF" w:rsidP="0094299E">
            <w:pPr>
              <w:rPr>
                <w:rFonts w:ascii="Verdana" w:hAnsi="Verdana" w:cs="Tahoma"/>
              </w:rPr>
            </w:pPr>
            <w:r>
              <w:rPr>
                <w:b/>
                <w:bCs/>
              </w:rPr>
              <w:t xml:space="preserve">Please Note: This link is only if we migrate to online learning during the semester. This class is currently scheduled to be taught in person. </w:t>
            </w:r>
          </w:p>
          <w:p w14:paraId="10EFCB29" w14:textId="77777777" w:rsidR="00D66AEE" w:rsidRPr="001629B3" w:rsidRDefault="00D66AEE" w:rsidP="0094299E">
            <w:pPr>
              <w:rPr>
                <w:rFonts w:ascii="Verdana" w:hAnsi="Verdana" w:cs="Tahoma"/>
              </w:rPr>
            </w:pPr>
          </w:p>
        </w:tc>
      </w:tr>
    </w:tbl>
    <w:p w14:paraId="068AE74E" w14:textId="77777777" w:rsidR="00D66AEE" w:rsidRPr="001629B3" w:rsidRDefault="00D66AEE" w:rsidP="00D66AEE">
      <w:pPr>
        <w:pStyle w:val="Heading1"/>
        <w:rPr>
          <w:rFonts w:ascii="Verdana" w:hAnsi="Verdana" w:cs="Tahoma"/>
        </w:rPr>
      </w:pPr>
      <w:r w:rsidRPr="001629B3">
        <w:rPr>
          <w:rFonts w:ascii="Verdana" w:hAnsi="Verdana" w:cs="Tahoma"/>
        </w:rPr>
        <w:t>Instructor Information</w:t>
      </w:r>
    </w:p>
    <w:tbl>
      <w:tblPr>
        <w:tblStyle w:val="SyllabusTable-NoBorders"/>
        <w:tblW w:w="0" w:type="auto"/>
        <w:tblLayout w:type="fixed"/>
        <w:tblLook w:val="04A0" w:firstRow="1" w:lastRow="0" w:firstColumn="1" w:lastColumn="0" w:noHBand="0" w:noVBand="1"/>
        <w:tblCaption w:val="Faculty table contains Instructor name, Email address, and Office Location and Hours"/>
      </w:tblPr>
      <w:tblGrid>
        <w:gridCol w:w="3311"/>
        <w:gridCol w:w="3312"/>
        <w:gridCol w:w="3313"/>
      </w:tblGrid>
      <w:tr w:rsidR="00D66AEE" w:rsidRPr="001629B3" w14:paraId="4C8AC261" w14:textId="77777777" w:rsidTr="0094299E">
        <w:trPr>
          <w:cnfStyle w:val="100000000000" w:firstRow="1" w:lastRow="0" w:firstColumn="0" w:lastColumn="0" w:oddVBand="0" w:evenVBand="0" w:oddHBand="0" w:evenHBand="0" w:firstRowFirstColumn="0" w:firstRowLastColumn="0" w:lastRowFirstColumn="0" w:lastRowLastColumn="0"/>
        </w:trPr>
        <w:tc>
          <w:tcPr>
            <w:tcW w:w="3311" w:type="dxa"/>
          </w:tcPr>
          <w:p w14:paraId="19D841C7" w14:textId="77777777" w:rsidR="00D66AEE" w:rsidRPr="001629B3" w:rsidRDefault="00D66AEE" w:rsidP="0094299E">
            <w:pPr>
              <w:rPr>
                <w:rFonts w:ascii="Verdana" w:hAnsi="Verdana" w:cs="Tahoma"/>
                <w:color w:val="005A43"/>
              </w:rPr>
            </w:pPr>
            <w:r w:rsidRPr="001629B3">
              <w:rPr>
                <w:rFonts w:ascii="Verdana" w:hAnsi="Verdana" w:cs="Tahoma"/>
                <w:color w:val="005A43"/>
              </w:rPr>
              <w:t>Instructor</w:t>
            </w:r>
          </w:p>
        </w:tc>
        <w:tc>
          <w:tcPr>
            <w:tcW w:w="3312" w:type="dxa"/>
          </w:tcPr>
          <w:p w14:paraId="186029BD" w14:textId="77777777" w:rsidR="00D66AEE" w:rsidRPr="001629B3" w:rsidRDefault="00D66AEE" w:rsidP="0094299E">
            <w:pPr>
              <w:rPr>
                <w:rFonts w:ascii="Verdana" w:hAnsi="Verdana" w:cs="Tahoma"/>
                <w:color w:val="005A43"/>
              </w:rPr>
            </w:pPr>
            <w:r w:rsidRPr="001629B3">
              <w:rPr>
                <w:rFonts w:ascii="Verdana" w:hAnsi="Verdana" w:cs="Tahoma"/>
                <w:color w:val="005A43"/>
              </w:rPr>
              <w:t>Email</w:t>
            </w:r>
          </w:p>
        </w:tc>
        <w:tc>
          <w:tcPr>
            <w:tcW w:w="3313" w:type="dxa"/>
          </w:tcPr>
          <w:p w14:paraId="3C2E0536" w14:textId="77777777" w:rsidR="00D66AEE" w:rsidRPr="001629B3" w:rsidRDefault="00D66AEE" w:rsidP="0094299E">
            <w:pPr>
              <w:rPr>
                <w:rFonts w:ascii="Verdana" w:hAnsi="Verdana" w:cs="Tahoma"/>
                <w:color w:val="005A43"/>
              </w:rPr>
            </w:pPr>
            <w:r w:rsidRPr="001629B3">
              <w:rPr>
                <w:rFonts w:ascii="Verdana" w:hAnsi="Verdana" w:cs="Tahoma"/>
                <w:color w:val="005A43"/>
              </w:rPr>
              <w:t>Office Location &amp; Hours</w:t>
            </w:r>
          </w:p>
        </w:tc>
      </w:tr>
      <w:tr w:rsidR="00D66AEE" w:rsidRPr="001629B3" w14:paraId="698731E5" w14:textId="77777777" w:rsidTr="0094299E">
        <w:tc>
          <w:tcPr>
            <w:tcW w:w="3311" w:type="dxa"/>
          </w:tcPr>
          <w:p w14:paraId="024FF44F" w14:textId="77777777" w:rsidR="00D66AEE" w:rsidRPr="001629B3" w:rsidRDefault="00D66AEE" w:rsidP="0094299E">
            <w:pPr>
              <w:rPr>
                <w:rFonts w:ascii="Verdana" w:hAnsi="Verdana" w:cs="Tahoma"/>
              </w:rPr>
            </w:pPr>
            <w:r w:rsidRPr="001629B3">
              <w:rPr>
                <w:rFonts w:ascii="Verdana" w:hAnsi="Verdana" w:cs="Tahoma"/>
              </w:rPr>
              <w:t>Matthew J. Uttermark, PhD</w:t>
            </w:r>
          </w:p>
        </w:tc>
        <w:tc>
          <w:tcPr>
            <w:tcW w:w="3312" w:type="dxa"/>
          </w:tcPr>
          <w:p w14:paraId="505C31D9" w14:textId="77777777" w:rsidR="00D66AEE" w:rsidRPr="001629B3" w:rsidRDefault="008B546D" w:rsidP="0094299E">
            <w:pPr>
              <w:rPr>
                <w:rFonts w:ascii="Verdana" w:hAnsi="Verdana" w:cs="Tahoma"/>
              </w:rPr>
            </w:pPr>
            <w:hyperlink r:id="rId8" w:history="1">
              <w:r w:rsidR="00D66AEE" w:rsidRPr="001629B3">
                <w:rPr>
                  <w:rStyle w:val="Hyperlink"/>
                  <w:rFonts w:ascii="Verdana" w:hAnsi="Verdana" w:cs="Tahoma"/>
                </w:rPr>
                <w:t>mutterma@binghamton.edu</w:t>
              </w:r>
            </w:hyperlink>
          </w:p>
        </w:tc>
        <w:tc>
          <w:tcPr>
            <w:tcW w:w="3313" w:type="dxa"/>
          </w:tcPr>
          <w:p w14:paraId="7BF11FAE" w14:textId="3B92FB6B" w:rsidR="00D66AEE" w:rsidRPr="001629B3" w:rsidRDefault="00880ABF" w:rsidP="0094299E">
            <w:pPr>
              <w:rPr>
                <w:rFonts w:ascii="Verdana" w:hAnsi="Verdana" w:cs="Tahoma"/>
              </w:rPr>
            </w:pPr>
            <w:r>
              <w:rPr>
                <w:rFonts w:ascii="Verdana" w:hAnsi="Verdana" w:cs="Tahoma"/>
              </w:rPr>
              <w:t>UDC 341</w:t>
            </w:r>
          </w:p>
          <w:p w14:paraId="6C5962D9" w14:textId="0927C2CF" w:rsidR="00D66AEE" w:rsidRPr="001629B3" w:rsidRDefault="00880ABF" w:rsidP="0094299E">
            <w:pPr>
              <w:rPr>
                <w:rFonts w:ascii="Verdana" w:hAnsi="Verdana" w:cs="Tahoma"/>
              </w:rPr>
            </w:pPr>
            <w:r>
              <w:rPr>
                <w:rFonts w:ascii="Verdana" w:hAnsi="Verdana" w:cs="Tahoma"/>
              </w:rPr>
              <w:t>T</w:t>
            </w:r>
            <w:r w:rsidR="00D66AEE" w:rsidRPr="001629B3">
              <w:rPr>
                <w:rFonts w:ascii="Verdana" w:hAnsi="Verdana" w:cs="Tahoma"/>
              </w:rPr>
              <w:t xml:space="preserve"> </w:t>
            </w:r>
            <w:r>
              <w:rPr>
                <w:rFonts w:ascii="Verdana" w:hAnsi="Verdana" w:cs="Tahoma"/>
              </w:rPr>
              <w:t>3:00 -</w:t>
            </w:r>
            <w:r w:rsidR="00DB42BE">
              <w:rPr>
                <w:rFonts w:ascii="Verdana" w:hAnsi="Verdana" w:cs="Tahoma"/>
              </w:rPr>
              <w:t xml:space="preserve"> </w:t>
            </w:r>
            <w:r>
              <w:rPr>
                <w:rFonts w:ascii="Verdana" w:hAnsi="Verdana" w:cs="Tahoma"/>
              </w:rPr>
              <w:t>5:00</w:t>
            </w:r>
            <w:r w:rsidR="00D66AEE" w:rsidRPr="001629B3">
              <w:rPr>
                <w:rFonts w:ascii="Verdana" w:hAnsi="Verdana" w:cs="Tahoma"/>
              </w:rPr>
              <w:t xml:space="preserve"> pm</w:t>
            </w:r>
          </w:p>
          <w:p w14:paraId="3C321CC9" w14:textId="264A3D8B" w:rsidR="00D66AEE" w:rsidRPr="001629B3" w:rsidRDefault="00D66AEE" w:rsidP="0094299E">
            <w:pPr>
              <w:rPr>
                <w:rFonts w:ascii="Verdana" w:hAnsi="Verdana" w:cs="Tahoma"/>
              </w:rPr>
            </w:pPr>
          </w:p>
        </w:tc>
      </w:tr>
    </w:tbl>
    <w:p w14:paraId="02920718" w14:textId="77777777" w:rsidR="00D66AEE" w:rsidRPr="001629B3" w:rsidRDefault="00D66AEE" w:rsidP="00D66AEE">
      <w:pPr>
        <w:pStyle w:val="Heading1"/>
        <w:rPr>
          <w:rFonts w:ascii="Verdana" w:hAnsi="Verdana" w:cs="Tahoma"/>
        </w:rPr>
      </w:pPr>
      <w:r w:rsidRPr="001629B3">
        <w:rPr>
          <w:rFonts w:ascii="Verdana" w:hAnsi="Verdana" w:cs="Tahoma"/>
        </w:rPr>
        <w:t>General Information</w:t>
      </w:r>
    </w:p>
    <w:p w14:paraId="52506384" w14:textId="75255FEF" w:rsidR="00D66AEE" w:rsidRPr="00880ABF" w:rsidRDefault="00D66AEE" w:rsidP="00880ABF">
      <w:pPr>
        <w:pStyle w:val="Heading2"/>
        <w:rPr>
          <w:rFonts w:ascii="Verdana" w:hAnsi="Verdana" w:cs="Tahoma"/>
        </w:rPr>
      </w:pPr>
      <w:r w:rsidRPr="001629B3">
        <w:rPr>
          <w:rFonts w:ascii="Verdana" w:hAnsi="Verdana" w:cs="Tahoma"/>
          <w:color w:val="005A43"/>
        </w:rPr>
        <w:t>Description</w:t>
      </w:r>
    </w:p>
    <w:p w14:paraId="109104BA" w14:textId="0184D5DE" w:rsidR="00880ABF" w:rsidRDefault="00880ABF" w:rsidP="00880ABF">
      <w:pPr>
        <w:rPr>
          <w:rFonts w:ascii="Verdana" w:hAnsi="Verdana"/>
        </w:rPr>
      </w:pPr>
      <w:r>
        <w:rPr>
          <w:rFonts w:ascii="Verdana" w:hAnsi="Verdana"/>
        </w:rPr>
        <w:t>Public Policy Analysis is a core requirement in any administration, policy, or political science graduate-level curriculum</w:t>
      </w:r>
      <w:r w:rsidRPr="00880ABF">
        <w:rPr>
          <w:rFonts w:ascii="Verdana" w:hAnsi="Verdana"/>
        </w:rPr>
        <w:t>. It is</w:t>
      </w:r>
      <w:r>
        <w:rPr>
          <w:rFonts w:ascii="Verdana" w:hAnsi="Verdana"/>
        </w:rPr>
        <w:t xml:space="preserve"> </w:t>
      </w:r>
      <w:r w:rsidRPr="00880ABF">
        <w:rPr>
          <w:rFonts w:ascii="Verdana" w:hAnsi="Verdana"/>
        </w:rPr>
        <w:t>designed to provide a broad approach to theories of policymaking and to various</w:t>
      </w:r>
      <w:r>
        <w:rPr>
          <w:rFonts w:ascii="Verdana" w:hAnsi="Verdana"/>
        </w:rPr>
        <w:t xml:space="preserve"> </w:t>
      </w:r>
      <w:r w:rsidRPr="00880ABF">
        <w:rPr>
          <w:rFonts w:ascii="Verdana" w:hAnsi="Verdana"/>
        </w:rPr>
        <w:t>analytical tools used for its study. Public policy may be approached in several</w:t>
      </w:r>
      <w:r>
        <w:rPr>
          <w:rFonts w:ascii="Verdana" w:hAnsi="Verdana"/>
        </w:rPr>
        <w:t xml:space="preserve"> </w:t>
      </w:r>
      <w:r w:rsidRPr="00880ABF">
        <w:rPr>
          <w:rFonts w:ascii="Verdana" w:hAnsi="Verdana"/>
        </w:rPr>
        <w:t>distinct ways with distinct approaches. In the broadest sense, it is the study of “who</w:t>
      </w:r>
      <w:r>
        <w:rPr>
          <w:rFonts w:ascii="Verdana" w:hAnsi="Verdana"/>
        </w:rPr>
        <w:t xml:space="preserve"> </w:t>
      </w:r>
      <w:r w:rsidRPr="00880ABF">
        <w:rPr>
          <w:rFonts w:ascii="Verdana" w:hAnsi="Verdana"/>
        </w:rPr>
        <w:t>gets what, when, why</w:t>
      </w:r>
      <w:r w:rsidR="00DB42BE">
        <w:rPr>
          <w:rFonts w:ascii="Verdana" w:hAnsi="Verdana"/>
        </w:rPr>
        <w:t>,</w:t>
      </w:r>
      <w:r w:rsidRPr="00880ABF">
        <w:rPr>
          <w:rFonts w:ascii="Verdana" w:hAnsi="Verdana"/>
        </w:rPr>
        <w:t xml:space="preserve"> and how,” and so is focused on questions of distribution. More</w:t>
      </w:r>
      <w:r>
        <w:rPr>
          <w:rFonts w:ascii="Verdana" w:hAnsi="Verdana"/>
        </w:rPr>
        <w:t xml:space="preserve"> </w:t>
      </w:r>
      <w:r w:rsidRPr="00880ABF">
        <w:rPr>
          <w:rFonts w:ascii="Verdana" w:hAnsi="Verdana"/>
        </w:rPr>
        <w:t>narrowly, it may focus on specific policy issues with which people are concerned at</w:t>
      </w:r>
      <w:r>
        <w:rPr>
          <w:rFonts w:ascii="Verdana" w:hAnsi="Verdana"/>
        </w:rPr>
        <w:t xml:space="preserve"> </w:t>
      </w:r>
      <w:r w:rsidRPr="00880ABF">
        <w:rPr>
          <w:rFonts w:ascii="Verdana" w:hAnsi="Verdana"/>
        </w:rPr>
        <w:t>some times: health care, the environment, and so forth. It may also be focused on</w:t>
      </w:r>
      <w:r>
        <w:rPr>
          <w:rFonts w:ascii="Verdana" w:hAnsi="Verdana"/>
        </w:rPr>
        <w:t xml:space="preserve"> </w:t>
      </w:r>
      <w:r w:rsidRPr="00880ABF">
        <w:rPr>
          <w:rFonts w:ascii="Verdana" w:hAnsi="Verdana"/>
        </w:rPr>
        <w:t>specific theories, frameworks and approaches.</w:t>
      </w:r>
    </w:p>
    <w:p w14:paraId="29374508" w14:textId="77777777" w:rsidR="00880ABF" w:rsidRPr="00880ABF" w:rsidRDefault="00880ABF" w:rsidP="00880ABF">
      <w:pPr>
        <w:rPr>
          <w:rFonts w:ascii="Verdana" w:hAnsi="Verdana"/>
        </w:rPr>
      </w:pPr>
    </w:p>
    <w:p w14:paraId="21D4C3A2" w14:textId="26B1D800" w:rsidR="00880ABF" w:rsidRDefault="00880ABF" w:rsidP="00880ABF">
      <w:pPr>
        <w:rPr>
          <w:rFonts w:ascii="Verdana" w:hAnsi="Verdana"/>
        </w:rPr>
      </w:pPr>
      <w:r w:rsidRPr="00880ABF">
        <w:rPr>
          <w:rFonts w:ascii="Verdana" w:hAnsi="Verdana"/>
        </w:rPr>
        <w:t>This is a seminar—not a lecture. You are expected to critically read, analyze and</w:t>
      </w:r>
      <w:r>
        <w:rPr>
          <w:rFonts w:ascii="Verdana" w:hAnsi="Verdana"/>
        </w:rPr>
        <w:t xml:space="preserve"> </w:t>
      </w:r>
      <w:r w:rsidRPr="00880ABF">
        <w:rPr>
          <w:rFonts w:ascii="Verdana" w:hAnsi="Verdana"/>
        </w:rPr>
        <w:t>discuss these readings each week. There can be no free-riders in this class. Your</w:t>
      </w:r>
      <w:r>
        <w:rPr>
          <w:rFonts w:ascii="Verdana" w:hAnsi="Verdana"/>
        </w:rPr>
        <w:t xml:space="preserve"> </w:t>
      </w:r>
      <w:r w:rsidRPr="00880ABF">
        <w:rPr>
          <w:rFonts w:ascii="Verdana" w:hAnsi="Verdana"/>
        </w:rPr>
        <w:t>insights and analysis will be key to the success of the class. You will be expected to</w:t>
      </w:r>
      <w:r>
        <w:rPr>
          <w:rFonts w:ascii="Verdana" w:hAnsi="Verdana"/>
        </w:rPr>
        <w:t xml:space="preserve"> </w:t>
      </w:r>
      <w:r w:rsidRPr="00880ABF">
        <w:rPr>
          <w:rFonts w:ascii="Verdana" w:hAnsi="Verdana"/>
        </w:rPr>
        <w:t xml:space="preserve">carefully read the required </w:t>
      </w:r>
      <w:r w:rsidR="00F619D4">
        <w:rPr>
          <w:rFonts w:ascii="Verdana" w:hAnsi="Verdana"/>
        </w:rPr>
        <w:t>texts</w:t>
      </w:r>
      <w:r w:rsidRPr="00880ABF">
        <w:rPr>
          <w:rFonts w:ascii="Verdana" w:hAnsi="Verdana"/>
        </w:rPr>
        <w:t xml:space="preserve"> and come to class prepared to discuss the</w:t>
      </w:r>
      <w:r>
        <w:rPr>
          <w:rFonts w:ascii="Verdana" w:hAnsi="Verdana"/>
        </w:rPr>
        <w:t xml:space="preserve"> </w:t>
      </w:r>
      <w:r w:rsidRPr="00880ABF">
        <w:rPr>
          <w:rFonts w:ascii="Verdana" w:hAnsi="Verdana"/>
        </w:rPr>
        <w:t>importance of the readings to public policy scholarship and your own interests. Since public policy research deals with timely and dynamic topics, it</w:t>
      </w:r>
      <w:r>
        <w:rPr>
          <w:rFonts w:ascii="Verdana" w:hAnsi="Verdana"/>
        </w:rPr>
        <w:t xml:space="preserve"> </w:t>
      </w:r>
      <w:r w:rsidRPr="00880ABF">
        <w:rPr>
          <w:rFonts w:ascii="Verdana" w:hAnsi="Verdana"/>
        </w:rPr>
        <w:t>is appropriate to think of how the academic research on public policy relates to</w:t>
      </w:r>
      <w:r>
        <w:rPr>
          <w:rFonts w:ascii="Verdana" w:hAnsi="Verdana"/>
        </w:rPr>
        <w:t xml:space="preserve"> </w:t>
      </w:r>
      <w:r w:rsidRPr="00880ABF">
        <w:rPr>
          <w:rFonts w:ascii="Verdana" w:hAnsi="Verdana"/>
        </w:rPr>
        <w:t>current events at the federal, state and international level.</w:t>
      </w:r>
    </w:p>
    <w:p w14:paraId="291D28AD" w14:textId="77777777" w:rsidR="00880ABF" w:rsidRPr="00880ABF" w:rsidRDefault="00880ABF" w:rsidP="00880ABF">
      <w:pPr>
        <w:rPr>
          <w:rFonts w:ascii="Verdana" w:hAnsi="Verdana"/>
        </w:rPr>
      </w:pPr>
    </w:p>
    <w:p w14:paraId="0F86AF79" w14:textId="230655E3" w:rsidR="00254A0C" w:rsidRDefault="00880ABF" w:rsidP="00880ABF">
      <w:pPr>
        <w:rPr>
          <w:rFonts w:ascii="Verdana" w:hAnsi="Verdana"/>
        </w:rPr>
      </w:pPr>
      <w:r w:rsidRPr="00880ABF">
        <w:rPr>
          <w:rFonts w:ascii="Verdana" w:hAnsi="Verdana"/>
        </w:rPr>
        <w:lastRenderedPageBreak/>
        <w:t>The objectives of the course are as follows: to understand and be able to utilize key</w:t>
      </w:r>
      <w:r w:rsidR="002C77D5">
        <w:rPr>
          <w:rFonts w:ascii="Verdana" w:hAnsi="Verdana"/>
        </w:rPr>
        <w:t xml:space="preserve"> </w:t>
      </w:r>
      <w:r w:rsidRPr="00880ABF">
        <w:rPr>
          <w:rFonts w:ascii="Verdana" w:hAnsi="Verdana"/>
        </w:rPr>
        <w:t>theories defining public policy theory and analysis; recognize strengths and</w:t>
      </w:r>
      <w:r w:rsidR="002C77D5">
        <w:rPr>
          <w:rFonts w:ascii="Verdana" w:hAnsi="Verdana"/>
        </w:rPr>
        <w:t xml:space="preserve"> </w:t>
      </w:r>
      <w:r w:rsidRPr="00880ABF">
        <w:rPr>
          <w:rFonts w:ascii="Verdana" w:hAnsi="Verdana"/>
        </w:rPr>
        <w:t>weaknesses in this research; answer what is unique about public policy research</w:t>
      </w:r>
      <w:r w:rsidR="002C77D5">
        <w:rPr>
          <w:rFonts w:ascii="Verdana" w:hAnsi="Verdana"/>
        </w:rPr>
        <w:t xml:space="preserve"> </w:t>
      </w:r>
      <w:r w:rsidRPr="00880ABF">
        <w:rPr>
          <w:rFonts w:ascii="Verdana" w:hAnsi="Verdana"/>
        </w:rPr>
        <w:t>and what other subfields can learn from this research; and develop a research</w:t>
      </w:r>
      <w:r w:rsidR="002C77D5">
        <w:rPr>
          <w:rFonts w:ascii="Verdana" w:hAnsi="Verdana"/>
        </w:rPr>
        <w:t xml:space="preserve"> </w:t>
      </w:r>
      <w:r w:rsidRPr="00880ABF">
        <w:rPr>
          <w:rFonts w:ascii="Verdana" w:hAnsi="Verdana"/>
        </w:rPr>
        <w:t>design to answer a key question in public policy research.</w:t>
      </w:r>
    </w:p>
    <w:p w14:paraId="5B08A16B" w14:textId="77777777" w:rsidR="00880ABF" w:rsidRDefault="00880ABF" w:rsidP="00880ABF">
      <w:pPr>
        <w:rPr>
          <w:rFonts w:ascii="Verdana" w:hAnsi="Verdana"/>
        </w:rPr>
      </w:pPr>
    </w:p>
    <w:p w14:paraId="39E6FBBD" w14:textId="0E1C24D0" w:rsidR="00254A0C" w:rsidRPr="001629B3" w:rsidRDefault="00254A0C" w:rsidP="007708C5">
      <w:pPr>
        <w:rPr>
          <w:rFonts w:ascii="Verdana" w:hAnsi="Verdana"/>
        </w:rPr>
      </w:pPr>
      <w:r w:rsidRPr="00880ABF">
        <w:rPr>
          <w:rFonts w:ascii="Verdana" w:hAnsi="Verdana"/>
          <w:b/>
          <w:bCs/>
          <w:u w:val="single"/>
        </w:rPr>
        <w:t>This course requires that students to have previously taken PAFF 510 (Research Design &amp; Methods).</w:t>
      </w:r>
      <w:r>
        <w:rPr>
          <w:rFonts w:ascii="Verdana" w:hAnsi="Verdana"/>
        </w:rPr>
        <w:t xml:space="preserve"> We will be applying and evaluating many of the research techniques covered in that course to material in this class. </w:t>
      </w:r>
    </w:p>
    <w:p w14:paraId="3805FEE1" w14:textId="77777777" w:rsidR="00D66AEE" w:rsidRPr="001629B3" w:rsidRDefault="00D66AEE" w:rsidP="00D66AEE">
      <w:pPr>
        <w:pStyle w:val="Heading2"/>
        <w:rPr>
          <w:rFonts w:ascii="Verdana" w:hAnsi="Verdana" w:cs="Tahoma"/>
          <w:color w:val="005A43"/>
        </w:rPr>
      </w:pPr>
      <w:r w:rsidRPr="001629B3">
        <w:rPr>
          <w:rFonts w:ascii="Verdana" w:hAnsi="Verdana" w:cs="Tahoma"/>
          <w:color w:val="005A43"/>
        </w:rPr>
        <w:t>Grading*</w:t>
      </w:r>
    </w:p>
    <w:tbl>
      <w:tblPr>
        <w:tblStyle w:val="SyllabusTable-withBorders"/>
        <w:tblW w:w="0" w:type="auto"/>
        <w:tblInd w:w="1493" w:type="dxa"/>
        <w:tblLayout w:type="fixed"/>
        <w:tblLook w:val="04A0" w:firstRow="1" w:lastRow="0" w:firstColumn="1" w:lastColumn="0" w:noHBand="0" w:noVBand="1"/>
      </w:tblPr>
      <w:tblGrid>
        <w:gridCol w:w="1987"/>
        <w:gridCol w:w="2981"/>
        <w:gridCol w:w="1987"/>
      </w:tblGrid>
      <w:tr w:rsidR="00D66AEE" w:rsidRPr="001629B3" w14:paraId="13AF8211" w14:textId="77777777" w:rsidTr="0094299E">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987" w:type="dxa"/>
          </w:tcPr>
          <w:p w14:paraId="590FCBF6" w14:textId="77777777" w:rsidR="00D66AEE" w:rsidRPr="001629B3" w:rsidRDefault="00D66AEE" w:rsidP="0094299E">
            <w:pPr>
              <w:jc w:val="center"/>
              <w:rPr>
                <w:rFonts w:ascii="Verdana" w:hAnsi="Verdana" w:cs="Tahoma"/>
                <w:b w:val="0"/>
                <w:bCs/>
                <w:color w:val="262626" w:themeColor="text1" w:themeTint="D9"/>
              </w:rPr>
            </w:pPr>
            <w:r w:rsidRPr="001629B3">
              <w:rPr>
                <w:rFonts w:ascii="Verdana" w:hAnsi="Verdana" w:cs="Tahoma"/>
                <w:b w:val="0"/>
                <w:bCs/>
                <w:color w:val="262626" w:themeColor="text1" w:themeTint="D9"/>
              </w:rPr>
              <w:t>A    93-100</w:t>
            </w:r>
          </w:p>
        </w:tc>
        <w:tc>
          <w:tcPr>
            <w:tcW w:w="2981" w:type="dxa"/>
          </w:tcPr>
          <w:p w14:paraId="4E108E7C" w14:textId="77777777" w:rsidR="00D66AEE" w:rsidRPr="001629B3" w:rsidRDefault="00D66AEE" w:rsidP="0094299E">
            <w:pPr>
              <w:jc w:val="center"/>
              <w:cnfStyle w:val="100000000000" w:firstRow="1" w:lastRow="0" w:firstColumn="0" w:lastColumn="0" w:oddVBand="0" w:evenVBand="0" w:oddHBand="0" w:evenHBand="0" w:firstRowFirstColumn="0" w:firstRowLastColumn="0" w:lastRowFirstColumn="0" w:lastRowLastColumn="0"/>
              <w:rPr>
                <w:rFonts w:ascii="Verdana" w:hAnsi="Verdana" w:cs="Tahoma"/>
                <w:b w:val="0"/>
                <w:bCs/>
                <w:color w:val="262626" w:themeColor="text1" w:themeTint="D9"/>
              </w:rPr>
            </w:pPr>
            <w:r w:rsidRPr="001629B3">
              <w:rPr>
                <w:rFonts w:ascii="Verdana" w:hAnsi="Verdana" w:cs="Tahoma"/>
                <w:b w:val="0"/>
                <w:bCs/>
                <w:color w:val="262626" w:themeColor="text1" w:themeTint="D9"/>
              </w:rPr>
              <w:t>B 83-86.99</w:t>
            </w:r>
          </w:p>
        </w:tc>
        <w:tc>
          <w:tcPr>
            <w:tcW w:w="1987" w:type="dxa"/>
          </w:tcPr>
          <w:p w14:paraId="6C36F706" w14:textId="77777777" w:rsidR="00D66AEE" w:rsidRPr="001629B3" w:rsidRDefault="00D66AEE" w:rsidP="0094299E">
            <w:pPr>
              <w:jc w:val="center"/>
              <w:cnfStyle w:val="100000000000" w:firstRow="1" w:lastRow="0" w:firstColumn="0" w:lastColumn="0" w:oddVBand="0" w:evenVBand="0" w:oddHBand="0" w:evenHBand="0" w:firstRowFirstColumn="0" w:firstRowLastColumn="0" w:lastRowFirstColumn="0" w:lastRowLastColumn="0"/>
              <w:rPr>
                <w:rFonts w:ascii="Verdana" w:hAnsi="Verdana" w:cs="Tahoma"/>
                <w:b w:val="0"/>
                <w:bCs/>
                <w:color w:val="262626" w:themeColor="text1" w:themeTint="D9"/>
              </w:rPr>
            </w:pPr>
            <w:r w:rsidRPr="001629B3">
              <w:rPr>
                <w:rFonts w:ascii="Verdana" w:hAnsi="Verdana" w:cs="Tahoma"/>
                <w:b w:val="0"/>
                <w:bCs/>
                <w:color w:val="262626" w:themeColor="text1" w:themeTint="D9"/>
              </w:rPr>
              <w:t>C 73-76.99</w:t>
            </w:r>
          </w:p>
        </w:tc>
      </w:tr>
      <w:tr w:rsidR="00D66AEE" w:rsidRPr="001629B3" w14:paraId="1A9225AC" w14:textId="77777777" w:rsidTr="0094299E">
        <w:trPr>
          <w:cantSplit w:val="0"/>
        </w:trPr>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2F5496" w:themeColor="accent1" w:themeShade="BF"/>
            </w:tcBorders>
          </w:tcPr>
          <w:p w14:paraId="4F1D7468" w14:textId="77777777" w:rsidR="00D66AEE" w:rsidRPr="001629B3" w:rsidRDefault="00D66AEE" w:rsidP="0094299E">
            <w:pPr>
              <w:jc w:val="center"/>
              <w:rPr>
                <w:rFonts w:ascii="Verdana" w:hAnsi="Verdana" w:cs="Tahoma"/>
                <w:b w:val="0"/>
              </w:rPr>
            </w:pPr>
            <w:r w:rsidRPr="001629B3">
              <w:rPr>
                <w:rFonts w:ascii="Verdana" w:hAnsi="Verdana" w:cs="Tahoma"/>
                <w:b w:val="0"/>
              </w:rPr>
              <w:t>A</w:t>
            </w:r>
            <w:proofErr w:type="gramStart"/>
            <w:r w:rsidRPr="001629B3">
              <w:rPr>
                <w:rFonts w:ascii="Verdana" w:hAnsi="Verdana" w:cs="Tahoma"/>
                <w:b w:val="0"/>
              </w:rPr>
              <w:t>-  90</w:t>
            </w:r>
            <w:proofErr w:type="gramEnd"/>
            <w:r w:rsidRPr="001629B3">
              <w:rPr>
                <w:rFonts w:ascii="Verdana" w:hAnsi="Verdana" w:cs="Tahoma"/>
                <w:b w:val="0"/>
              </w:rPr>
              <w:t>-92.99</w:t>
            </w:r>
          </w:p>
        </w:tc>
        <w:tc>
          <w:tcPr>
            <w:tcW w:w="2981" w:type="dxa"/>
            <w:tcBorders>
              <w:top w:val="single" w:sz="4" w:space="0" w:color="2F5496" w:themeColor="accent1" w:themeShade="BF"/>
            </w:tcBorders>
          </w:tcPr>
          <w:p w14:paraId="38079665" w14:textId="77777777" w:rsidR="00D66AEE" w:rsidRPr="001629B3" w:rsidRDefault="00D66AEE" w:rsidP="0094299E">
            <w:pPr>
              <w:jc w:val="center"/>
              <w:cnfStyle w:val="000000000000" w:firstRow="0" w:lastRow="0" w:firstColumn="0" w:lastColumn="0" w:oddVBand="0" w:evenVBand="0" w:oddHBand="0" w:evenHBand="0" w:firstRowFirstColumn="0" w:firstRowLastColumn="0" w:lastRowFirstColumn="0" w:lastRowLastColumn="0"/>
              <w:rPr>
                <w:rFonts w:ascii="Verdana" w:hAnsi="Verdana" w:cs="Tahoma"/>
                <w:bCs/>
              </w:rPr>
            </w:pPr>
            <w:r w:rsidRPr="001629B3">
              <w:rPr>
                <w:rFonts w:ascii="Verdana" w:hAnsi="Verdana" w:cs="Tahoma"/>
                <w:bCs/>
              </w:rPr>
              <w:t>B- 80-82.99</w:t>
            </w:r>
          </w:p>
        </w:tc>
        <w:tc>
          <w:tcPr>
            <w:tcW w:w="1987" w:type="dxa"/>
            <w:tcBorders>
              <w:top w:val="single" w:sz="4" w:space="0" w:color="2F5496" w:themeColor="accent1" w:themeShade="BF"/>
            </w:tcBorders>
          </w:tcPr>
          <w:p w14:paraId="162167A7" w14:textId="77777777" w:rsidR="00D66AEE" w:rsidRPr="001629B3" w:rsidRDefault="00D66AEE" w:rsidP="0094299E">
            <w:pPr>
              <w:jc w:val="center"/>
              <w:cnfStyle w:val="000000000000" w:firstRow="0" w:lastRow="0" w:firstColumn="0" w:lastColumn="0" w:oddVBand="0" w:evenVBand="0" w:oddHBand="0" w:evenHBand="0" w:firstRowFirstColumn="0" w:firstRowLastColumn="0" w:lastRowFirstColumn="0" w:lastRowLastColumn="0"/>
              <w:rPr>
                <w:rFonts w:ascii="Verdana" w:hAnsi="Verdana" w:cs="Tahoma"/>
                <w:bCs/>
              </w:rPr>
            </w:pPr>
            <w:r w:rsidRPr="001629B3">
              <w:rPr>
                <w:rFonts w:ascii="Verdana" w:hAnsi="Verdana" w:cs="Tahoma"/>
                <w:bCs/>
              </w:rPr>
              <w:t>C- 70-72.99</w:t>
            </w:r>
          </w:p>
        </w:tc>
      </w:tr>
      <w:tr w:rsidR="00D66AEE" w:rsidRPr="001629B3" w14:paraId="7C1C687C" w14:textId="77777777" w:rsidTr="0094299E">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73BBED35" w14:textId="77777777" w:rsidR="00D66AEE" w:rsidRPr="001629B3" w:rsidRDefault="00D66AEE" w:rsidP="0094299E">
            <w:pPr>
              <w:jc w:val="center"/>
              <w:rPr>
                <w:rFonts w:ascii="Verdana" w:hAnsi="Verdana" w:cs="Tahoma"/>
                <w:b w:val="0"/>
                <w:bCs/>
              </w:rPr>
            </w:pPr>
            <w:r w:rsidRPr="001629B3">
              <w:rPr>
                <w:rFonts w:ascii="Verdana" w:hAnsi="Verdana" w:cs="Tahoma"/>
                <w:b w:val="0"/>
                <w:bCs/>
              </w:rPr>
              <w:t>B+ 87-98.99</w:t>
            </w:r>
          </w:p>
        </w:tc>
        <w:tc>
          <w:tcPr>
            <w:tcW w:w="2981" w:type="dxa"/>
          </w:tcPr>
          <w:p w14:paraId="0B87ED2A" w14:textId="77777777" w:rsidR="00D66AEE" w:rsidRPr="001629B3" w:rsidRDefault="00D66AEE" w:rsidP="0094299E">
            <w:pPr>
              <w:jc w:val="center"/>
              <w:cnfStyle w:val="000000000000" w:firstRow="0" w:lastRow="0" w:firstColumn="0" w:lastColumn="0" w:oddVBand="0" w:evenVBand="0" w:oddHBand="0" w:evenHBand="0" w:firstRowFirstColumn="0" w:firstRowLastColumn="0" w:lastRowFirstColumn="0" w:lastRowLastColumn="0"/>
              <w:rPr>
                <w:rFonts w:ascii="Verdana" w:hAnsi="Verdana" w:cs="Tahoma"/>
                <w:bCs/>
              </w:rPr>
            </w:pPr>
            <w:r w:rsidRPr="001629B3">
              <w:rPr>
                <w:rFonts w:ascii="Verdana" w:hAnsi="Verdana" w:cs="Tahoma"/>
                <w:bCs/>
              </w:rPr>
              <w:t>C+ 77-79.99</w:t>
            </w:r>
          </w:p>
        </w:tc>
        <w:tc>
          <w:tcPr>
            <w:tcW w:w="1987" w:type="dxa"/>
          </w:tcPr>
          <w:p w14:paraId="78A20EBD" w14:textId="77777777" w:rsidR="00D66AEE" w:rsidRPr="001629B3" w:rsidRDefault="00D66AEE" w:rsidP="0094299E">
            <w:pPr>
              <w:jc w:val="center"/>
              <w:cnfStyle w:val="000000000000" w:firstRow="0" w:lastRow="0" w:firstColumn="0" w:lastColumn="0" w:oddVBand="0" w:evenVBand="0" w:oddHBand="0" w:evenHBand="0" w:firstRowFirstColumn="0" w:firstRowLastColumn="0" w:lastRowFirstColumn="0" w:lastRowLastColumn="0"/>
              <w:rPr>
                <w:rFonts w:ascii="Verdana" w:hAnsi="Verdana" w:cs="Tahoma"/>
                <w:bCs/>
              </w:rPr>
            </w:pPr>
            <w:r w:rsidRPr="001629B3">
              <w:rPr>
                <w:rFonts w:ascii="Verdana" w:hAnsi="Verdana" w:cs="Tahoma"/>
                <w:bCs/>
              </w:rPr>
              <w:t>F &lt; 70</w:t>
            </w:r>
          </w:p>
        </w:tc>
      </w:tr>
    </w:tbl>
    <w:p w14:paraId="68E158C0" w14:textId="77777777" w:rsidR="00D66AEE" w:rsidRPr="001629B3" w:rsidRDefault="00D66AEE" w:rsidP="00D66AEE">
      <w:pPr>
        <w:rPr>
          <w:rFonts w:ascii="Verdana" w:hAnsi="Verdana" w:cs="Tahoma"/>
        </w:rPr>
      </w:pPr>
      <w:r w:rsidRPr="001629B3">
        <w:rPr>
          <w:rFonts w:ascii="Verdana" w:hAnsi="Verdana" w:cs="Tahoma"/>
        </w:rPr>
        <w:t>* A letter grade of ‘A’ is the highest grade that you can receive in this course.</w:t>
      </w:r>
    </w:p>
    <w:p w14:paraId="0AE1128F" w14:textId="1307877D" w:rsidR="00D66AEE" w:rsidRPr="001629B3" w:rsidRDefault="00D66AEE" w:rsidP="00D66AEE">
      <w:pPr>
        <w:rPr>
          <w:rFonts w:ascii="Verdana" w:hAnsi="Verdana" w:cs="Tahoma"/>
        </w:rPr>
      </w:pPr>
    </w:p>
    <w:p w14:paraId="7791AB92" w14:textId="77777777" w:rsidR="00D66AEE" w:rsidRPr="001629B3" w:rsidRDefault="00D66AEE" w:rsidP="00D66AEE">
      <w:pPr>
        <w:rPr>
          <w:rFonts w:ascii="Verdana" w:hAnsi="Verdana" w:cs="Tahoma"/>
        </w:rPr>
      </w:pPr>
    </w:p>
    <w:p w14:paraId="2A700603" w14:textId="345CCC41" w:rsidR="00D66AEE" w:rsidRPr="001629B3" w:rsidRDefault="00D66AEE" w:rsidP="00D66AEE">
      <w:pPr>
        <w:rPr>
          <w:rFonts w:ascii="Verdana" w:hAnsi="Verdana" w:cs="Tahoma"/>
        </w:rPr>
      </w:pPr>
      <w:r w:rsidRPr="001629B3">
        <w:rPr>
          <w:rFonts w:ascii="Verdana" w:hAnsi="Verdana" w:cs="Tahoma"/>
          <w:b/>
          <w:bCs/>
        </w:rPr>
        <w:t xml:space="preserve">Advice to Accelerated Undergraduate Students </w:t>
      </w:r>
      <w:r w:rsidRPr="001629B3">
        <w:rPr>
          <w:rFonts w:ascii="Verdana" w:hAnsi="Verdana" w:cs="Tahoma"/>
        </w:rPr>
        <w:t>Please note that expectations and evaluation of performance in a graduate-level course are substantially different than evaluations in an undergraduate-level course. In a graduate-level course, you will work develop skills to think independently and problem solve on your own. These are valuable skills that employers are looking for in the public and private sector job markets. This means that assignments and course readings will, b</w:t>
      </w:r>
      <w:r w:rsidR="00880ABF">
        <w:rPr>
          <w:rFonts w:ascii="Verdana" w:hAnsi="Verdana" w:cs="Tahoma"/>
        </w:rPr>
        <w:t>y</w:t>
      </w:r>
      <w:r w:rsidRPr="001629B3">
        <w:rPr>
          <w:rFonts w:ascii="Verdana" w:hAnsi="Verdana" w:cs="Tahoma"/>
        </w:rPr>
        <w:t xml:space="preserve"> design, have less handholding than assignments and readings that you interacted with in undergraduate level coursework. If you are having trouble engaging with material in this class, it is your responsibility to schedule an</w:t>
      </w:r>
      <w:r w:rsidR="00D838AE" w:rsidRPr="001629B3">
        <w:rPr>
          <w:rFonts w:ascii="Verdana" w:hAnsi="Verdana" w:cs="Tahoma"/>
        </w:rPr>
        <w:t xml:space="preserve"> </w:t>
      </w:r>
      <w:r w:rsidRPr="001629B3">
        <w:rPr>
          <w:rFonts w:ascii="Verdana" w:hAnsi="Verdana" w:cs="Tahoma"/>
        </w:rPr>
        <w:t xml:space="preserve">appointment and visit during office hours. </w:t>
      </w:r>
    </w:p>
    <w:p w14:paraId="26A3723D" w14:textId="77777777" w:rsidR="00D66AEE" w:rsidRPr="001629B3" w:rsidRDefault="00D66AEE" w:rsidP="00D66AEE">
      <w:pPr>
        <w:rPr>
          <w:rFonts w:ascii="Verdana" w:hAnsi="Verdana" w:cs="Tahoma"/>
        </w:rPr>
      </w:pPr>
    </w:p>
    <w:p w14:paraId="67625D22" w14:textId="6157A278" w:rsidR="00D66AEE" w:rsidRPr="001629B3" w:rsidRDefault="00D66AEE" w:rsidP="00D66AEE">
      <w:pPr>
        <w:rPr>
          <w:rFonts w:ascii="Verdana" w:hAnsi="Verdana" w:cs="Tahoma"/>
        </w:rPr>
      </w:pPr>
      <w:r w:rsidRPr="001629B3">
        <w:rPr>
          <w:rFonts w:ascii="Verdana" w:hAnsi="Verdana" w:cs="Tahoma"/>
        </w:rPr>
        <w:t xml:space="preserve">In addition, as stated in the department handbook, grades are another departure from undergraduate coursework. A work effort that earned you an ‘A’ in an undergraduate course, will only earn you a ‘B’ in a graduate-level course. Adjust your expectations accordingly. I recommend scheduling 8-10 hours per week for this class, 3 hours for lecture and the remainder for readings and assignments. It is better to schedule too much time to prep for this class than not enough. I also </w:t>
      </w:r>
      <w:r w:rsidRPr="001629B3">
        <w:rPr>
          <w:rFonts w:ascii="Verdana" w:hAnsi="Verdana" w:cs="Tahoma"/>
          <w:u w:val="single"/>
        </w:rPr>
        <w:t>strongly</w:t>
      </w:r>
      <w:r w:rsidRPr="001629B3">
        <w:rPr>
          <w:rFonts w:ascii="Verdana" w:hAnsi="Verdana" w:cs="Tahoma"/>
        </w:rPr>
        <w:t xml:space="preserve"> recommend against taking course overloads while taking a graduate-level course. </w:t>
      </w:r>
    </w:p>
    <w:p w14:paraId="439BCC6D" w14:textId="77777777" w:rsidR="00D66AEE" w:rsidRPr="001629B3" w:rsidRDefault="00D66AEE" w:rsidP="00D66AEE">
      <w:pPr>
        <w:rPr>
          <w:rFonts w:ascii="Verdana" w:hAnsi="Verdana" w:cs="Tahoma"/>
        </w:rPr>
      </w:pPr>
    </w:p>
    <w:p w14:paraId="4AFE3ABA" w14:textId="77777777" w:rsidR="00D66AEE" w:rsidRPr="001629B3" w:rsidRDefault="00D66AEE" w:rsidP="00D66AEE">
      <w:pPr>
        <w:rPr>
          <w:rFonts w:ascii="Verdana" w:hAnsi="Verdana" w:cs="Tahoma"/>
        </w:rPr>
      </w:pPr>
      <w:r w:rsidRPr="001629B3">
        <w:rPr>
          <w:rFonts w:ascii="Verdana" w:hAnsi="Verdana" w:cs="Tahoma"/>
          <w:b/>
          <w:bCs/>
        </w:rPr>
        <w:t xml:space="preserve">Grade Rounding </w:t>
      </w:r>
      <w:r w:rsidRPr="001629B3">
        <w:rPr>
          <w:rFonts w:ascii="Verdana" w:hAnsi="Verdana" w:cs="Tahoma"/>
        </w:rPr>
        <w:t>As a matter of policy, the instructor does not round grades in graduate-level coursework. Please do not email the instructor at the end of the semester asking that your final grade be rounded up.</w:t>
      </w:r>
    </w:p>
    <w:p w14:paraId="161FD634" w14:textId="77777777" w:rsidR="00D66AEE" w:rsidRPr="001629B3" w:rsidRDefault="00D66AEE" w:rsidP="00D66AEE">
      <w:pPr>
        <w:rPr>
          <w:rFonts w:ascii="Verdana" w:hAnsi="Verdana" w:cs="Tahoma"/>
        </w:rPr>
      </w:pPr>
    </w:p>
    <w:p w14:paraId="5E693A31" w14:textId="77777777" w:rsidR="00D66AEE" w:rsidRPr="001629B3" w:rsidRDefault="00D66AEE" w:rsidP="00D66AEE">
      <w:pPr>
        <w:pStyle w:val="Heading2"/>
        <w:rPr>
          <w:rFonts w:ascii="Verdana" w:hAnsi="Verdana" w:cs="Tahoma"/>
          <w:color w:val="005A43"/>
        </w:rPr>
      </w:pPr>
      <w:r w:rsidRPr="001629B3">
        <w:rPr>
          <w:rFonts w:ascii="Verdana" w:hAnsi="Verdana" w:cs="Tahoma"/>
          <w:color w:val="005A43"/>
        </w:rPr>
        <w:t>Evaluation</w:t>
      </w:r>
    </w:p>
    <w:p w14:paraId="05EA5793" w14:textId="77777777" w:rsidR="00D66AEE" w:rsidRPr="001629B3" w:rsidRDefault="00D66AEE" w:rsidP="00D66AEE">
      <w:pPr>
        <w:rPr>
          <w:rFonts w:ascii="Verdana" w:hAnsi="Verdana" w:cs="Tahoma"/>
        </w:rPr>
      </w:pPr>
    </w:p>
    <w:p w14:paraId="20B19AE0" w14:textId="4908059F" w:rsidR="002E0767" w:rsidRPr="001629B3" w:rsidRDefault="002E0767" w:rsidP="002E0767">
      <w:pPr>
        <w:rPr>
          <w:rFonts w:ascii="Verdana" w:hAnsi="Verdana" w:cs="Tahoma"/>
        </w:rPr>
      </w:pPr>
      <w:r w:rsidRPr="001629B3">
        <w:rPr>
          <w:rFonts w:ascii="Verdana" w:hAnsi="Verdana" w:cs="Tahoma"/>
          <w:b/>
          <w:bCs/>
        </w:rPr>
        <w:t>Participation (15%):</w:t>
      </w:r>
      <w:r w:rsidRPr="001629B3">
        <w:rPr>
          <w:rFonts w:ascii="Verdana" w:hAnsi="Verdana" w:cs="Tahoma"/>
        </w:rPr>
        <w:t xml:space="preserve"> Students are expected to </w:t>
      </w:r>
      <w:r w:rsidR="000B5070" w:rsidRPr="001629B3">
        <w:rPr>
          <w:rFonts w:ascii="Verdana" w:hAnsi="Verdana" w:cs="Tahoma"/>
        </w:rPr>
        <w:t xml:space="preserve">attend all in a graduate program, barring an excused absence. Please </w:t>
      </w:r>
      <w:r w:rsidRPr="001629B3">
        <w:rPr>
          <w:rFonts w:ascii="Verdana" w:hAnsi="Verdana" w:cs="Tahoma"/>
        </w:rPr>
        <w:t xml:space="preserve">come to class prepared (i.e. having read all of the assigned </w:t>
      </w:r>
      <w:r w:rsidR="000B5070" w:rsidRPr="001629B3">
        <w:rPr>
          <w:rFonts w:ascii="Verdana" w:hAnsi="Verdana" w:cs="Tahoma"/>
        </w:rPr>
        <w:t>materials</w:t>
      </w:r>
      <w:r w:rsidRPr="001629B3">
        <w:rPr>
          <w:rFonts w:ascii="Verdana" w:hAnsi="Verdana" w:cs="Tahoma"/>
        </w:rPr>
        <w:t xml:space="preserve"> for that day). You are expected to actively participate in each class. </w:t>
      </w:r>
      <w:r w:rsidRPr="001629B3">
        <w:rPr>
          <w:rFonts w:ascii="Verdana" w:hAnsi="Verdana" w:cs="Tahoma"/>
        </w:rPr>
        <w:lastRenderedPageBreak/>
        <w:t>Participation will be evaluated by students' actively engaging in lecture, providing thoughtful comments</w:t>
      </w:r>
      <w:r w:rsidR="000B5070" w:rsidRPr="001629B3">
        <w:rPr>
          <w:rFonts w:ascii="Verdana" w:hAnsi="Verdana" w:cs="Tahoma"/>
        </w:rPr>
        <w:t>/questions</w:t>
      </w:r>
      <w:r w:rsidRPr="001629B3">
        <w:rPr>
          <w:rFonts w:ascii="Verdana" w:hAnsi="Verdana" w:cs="Tahoma"/>
        </w:rPr>
        <w:t xml:space="preserve"> in class discussion, and evidence of careful reading of assigned materials.</w:t>
      </w:r>
      <w:r w:rsidR="000B5070" w:rsidRPr="001629B3">
        <w:rPr>
          <w:rFonts w:ascii="Verdana" w:hAnsi="Verdana" w:cs="Tahoma"/>
        </w:rPr>
        <w:t xml:space="preserve"> I expect students, on average, to have at least five comments of quality each week in class to receive an ‘A’ grade on this benchmark. Students who do not participate will receive no higher than a ‘C</w:t>
      </w:r>
      <w:proofErr w:type="gramStart"/>
      <w:r w:rsidR="000B5070" w:rsidRPr="001629B3">
        <w:rPr>
          <w:rFonts w:ascii="Verdana" w:hAnsi="Verdana" w:cs="Tahoma"/>
        </w:rPr>
        <w:t>-‘ (</w:t>
      </w:r>
      <w:proofErr w:type="gramEnd"/>
      <w:r w:rsidR="000B5070" w:rsidRPr="001629B3">
        <w:rPr>
          <w:rFonts w:ascii="Verdana" w:hAnsi="Verdana" w:cs="Tahoma"/>
        </w:rPr>
        <w:t xml:space="preserve">70%) on this benchmark.  </w:t>
      </w:r>
    </w:p>
    <w:p w14:paraId="306D47BB" w14:textId="77777777" w:rsidR="002E0767" w:rsidRPr="001629B3" w:rsidRDefault="002E0767" w:rsidP="002E0767">
      <w:pPr>
        <w:rPr>
          <w:rFonts w:ascii="Verdana" w:hAnsi="Verdana" w:cs="Tahoma"/>
        </w:rPr>
      </w:pPr>
    </w:p>
    <w:p w14:paraId="74A3E299" w14:textId="1515ED3F" w:rsidR="002E0767" w:rsidRPr="001629B3" w:rsidRDefault="002E0767" w:rsidP="002E0767">
      <w:pPr>
        <w:rPr>
          <w:rFonts w:ascii="Verdana" w:hAnsi="Verdana" w:cs="Tahoma"/>
        </w:rPr>
      </w:pPr>
      <w:r w:rsidRPr="001629B3">
        <w:rPr>
          <w:rFonts w:ascii="Verdana" w:hAnsi="Verdana" w:cs="Tahoma"/>
          <w:b/>
          <w:bCs/>
        </w:rPr>
        <w:t>Discussion Leader</w:t>
      </w:r>
      <w:r w:rsidR="000B5070" w:rsidRPr="001629B3">
        <w:rPr>
          <w:rFonts w:ascii="Verdana" w:hAnsi="Verdana" w:cs="Tahoma"/>
          <w:b/>
          <w:bCs/>
        </w:rPr>
        <w:t xml:space="preserve"> / Guiding Questions</w:t>
      </w:r>
      <w:r w:rsidRPr="001629B3">
        <w:rPr>
          <w:rFonts w:ascii="Verdana" w:hAnsi="Verdana" w:cs="Tahoma"/>
          <w:b/>
          <w:bCs/>
        </w:rPr>
        <w:t xml:space="preserve"> (15%):</w:t>
      </w:r>
      <w:r w:rsidRPr="001629B3">
        <w:rPr>
          <w:rFonts w:ascii="Verdana" w:hAnsi="Verdana" w:cs="Tahoma"/>
        </w:rPr>
        <w:t xml:space="preserve"> </w:t>
      </w:r>
      <w:r w:rsidR="000B5070" w:rsidRPr="001629B3">
        <w:rPr>
          <w:rFonts w:ascii="Verdana" w:hAnsi="Verdana" w:cs="Tahoma"/>
        </w:rPr>
        <w:t>Students will be paired</w:t>
      </w:r>
      <w:r w:rsidRPr="001629B3">
        <w:rPr>
          <w:rFonts w:ascii="Verdana" w:hAnsi="Verdana" w:cs="Tahoma"/>
        </w:rPr>
        <w:t xml:space="preserve"> to serve as discussion leader for one class during the semester. I will pass around a sign-up sheet for you to indicate a day that you would like to lead discussion. Students should reflect on key questions that come up in the week's readings and possible applications </w:t>
      </w:r>
      <w:r w:rsidR="000B5070" w:rsidRPr="001629B3">
        <w:rPr>
          <w:rFonts w:ascii="Verdana" w:hAnsi="Verdana" w:cs="Tahoma"/>
        </w:rPr>
        <w:t>of findings in public administration/policy</w:t>
      </w:r>
      <w:r w:rsidRPr="001629B3">
        <w:rPr>
          <w:rFonts w:ascii="Verdana" w:hAnsi="Verdana" w:cs="Tahoma"/>
        </w:rPr>
        <w:t xml:space="preserve">. </w:t>
      </w:r>
      <w:r w:rsidR="000B5070" w:rsidRPr="001629B3">
        <w:rPr>
          <w:rFonts w:ascii="Verdana" w:hAnsi="Verdana" w:cs="Tahoma"/>
        </w:rPr>
        <w:t xml:space="preserve">Prior to class, student leaders will submit a pair of guiding questions </w:t>
      </w:r>
      <w:r w:rsidR="00A61324" w:rsidRPr="001629B3">
        <w:rPr>
          <w:rFonts w:ascii="Verdana" w:hAnsi="Verdana" w:cs="Tahoma"/>
        </w:rPr>
        <w:t xml:space="preserve">(8-12), which will guide class discussion. Student will send a preliminary draft no later than 9am Monday during the corresponding week. The instructor will </w:t>
      </w:r>
      <w:proofErr w:type="gramStart"/>
      <w:r w:rsidR="00A61324" w:rsidRPr="001629B3">
        <w:rPr>
          <w:rFonts w:ascii="Verdana" w:hAnsi="Verdana" w:cs="Tahoma"/>
        </w:rPr>
        <w:t>make adjustments</w:t>
      </w:r>
      <w:proofErr w:type="gramEnd"/>
      <w:r w:rsidR="00A61324" w:rsidRPr="001629B3">
        <w:rPr>
          <w:rFonts w:ascii="Verdana" w:hAnsi="Verdana" w:cs="Tahoma"/>
        </w:rPr>
        <w:t xml:space="preserve"> as they see fit and place the questions on a folder in </w:t>
      </w:r>
      <w:r w:rsidR="002C77D5">
        <w:rPr>
          <w:rFonts w:ascii="Verdana" w:hAnsi="Verdana" w:cs="Tahoma"/>
        </w:rPr>
        <w:t>Brightspace</w:t>
      </w:r>
      <w:r w:rsidR="00A61324" w:rsidRPr="001629B3">
        <w:rPr>
          <w:rFonts w:ascii="Verdana" w:hAnsi="Verdana" w:cs="Tahoma"/>
        </w:rPr>
        <w:t xml:space="preserve">. </w:t>
      </w:r>
    </w:p>
    <w:p w14:paraId="683EA721" w14:textId="77777777" w:rsidR="002E0767" w:rsidRPr="001629B3" w:rsidRDefault="002E0767" w:rsidP="002E0767">
      <w:pPr>
        <w:rPr>
          <w:rFonts w:ascii="Verdana" w:hAnsi="Verdana" w:cs="Tahoma"/>
        </w:rPr>
      </w:pPr>
    </w:p>
    <w:p w14:paraId="6DCA6EE6" w14:textId="4622C3B4" w:rsidR="00A61324" w:rsidRPr="001629B3" w:rsidRDefault="002E0767" w:rsidP="002E0767">
      <w:pPr>
        <w:rPr>
          <w:rFonts w:ascii="Verdana" w:hAnsi="Verdana" w:cs="Tahoma"/>
        </w:rPr>
      </w:pPr>
      <w:r w:rsidRPr="001629B3">
        <w:rPr>
          <w:rFonts w:ascii="Verdana" w:hAnsi="Verdana" w:cs="Tahoma"/>
          <w:b/>
          <w:bCs/>
        </w:rPr>
        <w:t>Response Papers (10% each):</w:t>
      </w:r>
      <w:r w:rsidRPr="001629B3">
        <w:rPr>
          <w:rFonts w:ascii="Verdana" w:hAnsi="Verdana" w:cs="Tahoma"/>
        </w:rPr>
        <w:t xml:space="preserve"> In addition to serving as discussion leader, students will also sign-up for two class periods to write response papers. Response papers should be 1,</w:t>
      </w:r>
      <w:r w:rsidR="00A61324" w:rsidRPr="001629B3">
        <w:rPr>
          <w:rFonts w:ascii="Verdana" w:hAnsi="Verdana" w:cs="Tahoma"/>
        </w:rPr>
        <w:t>000-1,200</w:t>
      </w:r>
      <w:r w:rsidRPr="001629B3">
        <w:rPr>
          <w:rFonts w:ascii="Verdana" w:hAnsi="Verdana" w:cs="Tahoma"/>
        </w:rPr>
        <w:t xml:space="preserve"> words (about two full pages), typed in Times New Roman size 12 font, single-spaced. </w:t>
      </w:r>
      <w:r w:rsidR="00A61324" w:rsidRPr="001629B3">
        <w:rPr>
          <w:rFonts w:ascii="Verdana" w:hAnsi="Verdana" w:cs="Tahoma"/>
        </w:rPr>
        <w:t>A template is available on B</w:t>
      </w:r>
      <w:r w:rsidR="009F537F">
        <w:rPr>
          <w:rFonts w:ascii="Verdana" w:hAnsi="Verdana" w:cs="Tahoma"/>
        </w:rPr>
        <w:t>rightspace</w:t>
      </w:r>
      <w:r w:rsidR="00A61324" w:rsidRPr="001629B3">
        <w:rPr>
          <w:rFonts w:ascii="Verdana" w:hAnsi="Verdana" w:cs="Tahoma"/>
        </w:rPr>
        <w:t xml:space="preserve">. </w:t>
      </w:r>
    </w:p>
    <w:p w14:paraId="3EDF8CBE" w14:textId="77777777" w:rsidR="00A61324" w:rsidRPr="001629B3" w:rsidRDefault="00A61324" w:rsidP="002E0767">
      <w:pPr>
        <w:rPr>
          <w:rFonts w:ascii="Verdana" w:hAnsi="Verdana" w:cs="Tahoma"/>
        </w:rPr>
      </w:pPr>
    </w:p>
    <w:p w14:paraId="50B5049F" w14:textId="2927C5B9" w:rsidR="00A61324" w:rsidRPr="001629B3" w:rsidRDefault="002E0767" w:rsidP="002E0767">
      <w:pPr>
        <w:rPr>
          <w:rFonts w:ascii="Verdana" w:hAnsi="Verdana" w:cs="Tahoma"/>
        </w:rPr>
      </w:pPr>
      <w:r w:rsidRPr="001629B3">
        <w:rPr>
          <w:rFonts w:ascii="Verdana" w:hAnsi="Verdana" w:cs="Tahoma"/>
        </w:rPr>
        <w:t xml:space="preserve">Students should </w:t>
      </w:r>
      <w:r w:rsidR="00A61324" w:rsidRPr="001629B3">
        <w:rPr>
          <w:rFonts w:ascii="Verdana" w:hAnsi="Verdana" w:cs="Tahoma"/>
        </w:rPr>
        <w:t>briefly</w:t>
      </w:r>
      <w:r w:rsidRPr="001629B3">
        <w:rPr>
          <w:rFonts w:ascii="Verdana" w:hAnsi="Verdana" w:cs="Tahoma"/>
        </w:rPr>
        <w:t xml:space="preserve"> highlight main themes or questions of the reading</w:t>
      </w:r>
      <w:r w:rsidR="00A61324" w:rsidRPr="001629B3">
        <w:rPr>
          <w:rFonts w:ascii="Verdana" w:hAnsi="Verdana" w:cs="Tahoma"/>
        </w:rPr>
        <w:t xml:space="preserve">s. The response papers can (and should) discuss theories and methodological techniques of the readings; discuss strength and weaknesses of theories, hypotheses, and research methods; discuss what implications exist for public administrators; and potential questions that you have after engaging with the research. </w:t>
      </w:r>
    </w:p>
    <w:p w14:paraId="679D7E17" w14:textId="77777777" w:rsidR="00A61324" w:rsidRPr="001629B3" w:rsidRDefault="00A61324" w:rsidP="002E0767">
      <w:pPr>
        <w:rPr>
          <w:rFonts w:ascii="Verdana" w:hAnsi="Verdana" w:cs="Tahoma"/>
        </w:rPr>
      </w:pPr>
    </w:p>
    <w:p w14:paraId="5D884B3E" w14:textId="57C8C53D" w:rsidR="002E0767" w:rsidRPr="001629B3" w:rsidRDefault="00A61324" w:rsidP="002E0767">
      <w:pPr>
        <w:rPr>
          <w:rFonts w:ascii="Verdana" w:hAnsi="Verdana" w:cs="Tahoma"/>
        </w:rPr>
      </w:pPr>
      <w:r w:rsidRPr="001629B3">
        <w:rPr>
          <w:rFonts w:ascii="Verdana" w:hAnsi="Verdana" w:cs="Tahoma"/>
        </w:rPr>
        <w:t xml:space="preserve">Students must email their response papers to the instructor no later than </w:t>
      </w:r>
      <w:r w:rsidR="00065979">
        <w:rPr>
          <w:rFonts w:ascii="Verdana" w:hAnsi="Verdana" w:cs="Tahoma"/>
        </w:rPr>
        <w:t>12:00 pm</w:t>
      </w:r>
      <w:r w:rsidR="009F537F">
        <w:rPr>
          <w:rFonts w:ascii="Verdana" w:hAnsi="Verdana" w:cs="Tahoma"/>
        </w:rPr>
        <w:t xml:space="preserve"> on Tuesday</w:t>
      </w:r>
      <w:r w:rsidRPr="001629B3">
        <w:rPr>
          <w:rFonts w:ascii="Verdana" w:hAnsi="Verdana" w:cs="Tahoma"/>
        </w:rPr>
        <w:t>.</w:t>
      </w:r>
      <w:r w:rsidR="002C77D5">
        <w:rPr>
          <w:rFonts w:ascii="Verdana" w:hAnsi="Verdana" w:cs="Tahoma"/>
        </w:rPr>
        <w:t xml:space="preserve"> </w:t>
      </w:r>
      <w:r w:rsidR="002C77D5" w:rsidRPr="002C77D5">
        <w:rPr>
          <w:rFonts w:ascii="Verdana" w:hAnsi="Verdana" w:cs="Tahoma"/>
          <w:u w:val="single"/>
        </w:rPr>
        <w:t>Additionally, a hardcopy of the response paper is due on my desk at the start of class.</w:t>
      </w:r>
      <w:r w:rsidR="002C77D5">
        <w:t xml:space="preserve"> </w:t>
      </w:r>
      <w:r w:rsidRPr="001629B3">
        <w:rPr>
          <w:rFonts w:ascii="Verdana" w:hAnsi="Verdana" w:cs="Tahoma"/>
        </w:rPr>
        <w:t xml:space="preserve">Response papers are graded on a check plus (100%), check (90%), check minus (80%) system. Response papers that are late are not eligible for grade higher than check minus. It is expected that students writing response papers will be the most engaged students during class discussion, during their respective weeks. </w:t>
      </w:r>
    </w:p>
    <w:p w14:paraId="1D20D3AE" w14:textId="77777777" w:rsidR="002E0767" w:rsidRPr="001629B3" w:rsidRDefault="002E0767" w:rsidP="002E0767">
      <w:pPr>
        <w:rPr>
          <w:rFonts w:ascii="Verdana" w:hAnsi="Verdana" w:cs="Tahoma"/>
        </w:rPr>
      </w:pPr>
    </w:p>
    <w:p w14:paraId="4C98C3FB" w14:textId="1486376E" w:rsidR="00A61324" w:rsidRPr="001629B3" w:rsidRDefault="002E0767" w:rsidP="002E0767">
      <w:pPr>
        <w:rPr>
          <w:rFonts w:ascii="Verdana" w:hAnsi="Verdana" w:cs="Tahoma"/>
        </w:rPr>
      </w:pPr>
      <w:r w:rsidRPr="001629B3">
        <w:rPr>
          <w:rFonts w:ascii="Verdana" w:hAnsi="Verdana" w:cs="Tahoma"/>
          <w:b/>
          <w:bCs/>
        </w:rPr>
        <w:t>Final Project (</w:t>
      </w:r>
      <w:r w:rsidR="004324D9" w:rsidRPr="001629B3">
        <w:rPr>
          <w:rFonts w:ascii="Verdana" w:hAnsi="Verdana" w:cs="Tahoma"/>
          <w:b/>
          <w:bCs/>
        </w:rPr>
        <w:t>4</w:t>
      </w:r>
      <w:r w:rsidRPr="001629B3">
        <w:rPr>
          <w:rFonts w:ascii="Verdana" w:hAnsi="Verdana" w:cs="Tahoma"/>
          <w:b/>
          <w:bCs/>
        </w:rPr>
        <w:t>0%):</w:t>
      </w:r>
      <w:r w:rsidR="00A61324" w:rsidRPr="001629B3">
        <w:rPr>
          <w:rFonts w:ascii="Verdana" w:hAnsi="Verdana" w:cs="Tahoma"/>
          <w:b/>
          <w:bCs/>
        </w:rPr>
        <w:t xml:space="preserve"> </w:t>
      </w:r>
      <w:r w:rsidR="00A61324" w:rsidRPr="001629B3">
        <w:rPr>
          <w:rFonts w:ascii="Verdana" w:hAnsi="Verdana" w:cs="Tahoma"/>
        </w:rPr>
        <w:t>Students must select one of the two options below for a final project.</w:t>
      </w:r>
    </w:p>
    <w:p w14:paraId="65E06C3A" w14:textId="77777777" w:rsidR="00A61324" w:rsidRPr="001629B3" w:rsidRDefault="00A61324" w:rsidP="002E0767">
      <w:pPr>
        <w:rPr>
          <w:rFonts w:ascii="Verdana" w:hAnsi="Verdana" w:cs="Tahoma"/>
        </w:rPr>
      </w:pPr>
    </w:p>
    <w:p w14:paraId="653F852A" w14:textId="77777777" w:rsidR="00BE52D7" w:rsidRDefault="00A61324" w:rsidP="00BE52D7">
      <w:pPr>
        <w:rPr>
          <w:rFonts w:ascii="Verdana" w:hAnsi="Verdana" w:cs="Tahoma"/>
        </w:rPr>
      </w:pPr>
      <w:r w:rsidRPr="00F619D4">
        <w:rPr>
          <w:rFonts w:ascii="Verdana" w:hAnsi="Verdana" w:cs="Tahoma"/>
          <w:b/>
          <w:bCs/>
          <w:u w:val="single"/>
        </w:rPr>
        <w:t>Option A – Practice</w:t>
      </w:r>
      <w:r w:rsidR="00B50985" w:rsidRPr="00F619D4">
        <w:rPr>
          <w:rFonts w:ascii="Verdana" w:hAnsi="Verdana" w:cs="Tahoma"/>
          <w:b/>
          <w:bCs/>
          <w:u w:val="single"/>
        </w:rPr>
        <w:t xml:space="preserve"> Policy Analysis</w:t>
      </w:r>
      <w:r w:rsidRPr="00F619D4">
        <w:rPr>
          <w:rFonts w:ascii="Verdana" w:hAnsi="Verdana" w:cs="Tahoma"/>
          <w:b/>
          <w:bCs/>
          <w:u w:val="single"/>
        </w:rPr>
        <w:t>:</w:t>
      </w:r>
      <w:r w:rsidR="00F70E6F" w:rsidRPr="00F619D4">
        <w:rPr>
          <w:rFonts w:ascii="Verdana" w:hAnsi="Verdana" w:cs="Tahoma"/>
          <w:u w:val="single"/>
        </w:rPr>
        <w:t xml:space="preserve"> </w:t>
      </w:r>
      <w:r w:rsidR="00F70E6F" w:rsidRPr="00F619D4">
        <w:rPr>
          <w:rFonts w:ascii="Verdana" w:hAnsi="Verdana" w:cs="Tahoma"/>
        </w:rPr>
        <w:t xml:space="preserve">Students will write a </w:t>
      </w:r>
      <w:r w:rsidR="00BE52D7" w:rsidRPr="00F619D4">
        <w:rPr>
          <w:rFonts w:ascii="Verdana" w:hAnsi="Verdana" w:cs="Tahoma"/>
        </w:rPr>
        <w:t>draft policy analysis</w:t>
      </w:r>
      <w:r w:rsidR="00F70E6F" w:rsidRPr="00F619D4">
        <w:rPr>
          <w:rFonts w:ascii="Verdana" w:hAnsi="Verdana" w:cs="Tahoma"/>
        </w:rPr>
        <w:t xml:space="preserve"> for a final project in this class. Students </w:t>
      </w:r>
      <w:r w:rsidR="00EB5906" w:rsidRPr="00F619D4">
        <w:rPr>
          <w:rFonts w:ascii="Verdana" w:hAnsi="Verdana" w:cs="Tahoma"/>
        </w:rPr>
        <w:t>can select a policy at any level of government</w:t>
      </w:r>
      <w:r w:rsidR="00BE52D7" w:rsidRPr="00F619D4">
        <w:rPr>
          <w:rFonts w:ascii="Verdana" w:hAnsi="Verdana" w:cs="Tahoma"/>
        </w:rPr>
        <w:t xml:space="preserve"> and any substantive policy of the student’s interest</w:t>
      </w:r>
      <w:r w:rsidR="00EB5906" w:rsidRPr="00F619D4">
        <w:rPr>
          <w:rFonts w:ascii="Verdana" w:hAnsi="Verdana" w:cs="Tahoma"/>
        </w:rPr>
        <w:t xml:space="preserve">. </w:t>
      </w:r>
      <w:r w:rsidR="00BE52D7" w:rsidRPr="00BE52D7">
        <w:rPr>
          <w:rFonts w:ascii="Verdana" w:hAnsi="Verdana" w:cs="Tahoma"/>
        </w:rPr>
        <w:t>You will complete a conceptual framework paper that combines policy theory, research design</w:t>
      </w:r>
      <w:r w:rsidR="00BE52D7">
        <w:rPr>
          <w:rFonts w:ascii="Verdana" w:hAnsi="Verdana" w:cs="Tahoma"/>
        </w:rPr>
        <w:t xml:space="preserve"> </w:t>
      </w:r>
      <w:r w:rsidR="00BE52D7" w:rsidRPr="00BE52D7">
        <w:rPr>
          <w:rFonts w:ascii="Verdana" w:hAnsi="Verdana" w:cs="Tahoma"/>
        </w:rPr>
        <w:t>and methods, and public service perspectives to analyze a real-world policy problem of your</w:t>
      </w:r>
      <w:r w:rsidR="00BE52D7">
        <w:rPr>
          <w:rFonts w:ascii="Verdana" w:hAnsi="Verdana" w:cs="Tahoma"/>
        </w:rPr>
        <w:t xml:space="preserve"> </w:t>
      </w:r>
      <w:r w:rsidR="00BE52D7" w:rsidRPr="00BE52D7">
        <w:rPr>
          <w:rFonts w:ascii="Verdana" w:hAnsi="Verdana" w:cs="Tahoma"/>
        </w:rPr>
        <w:t xml:space="preserve">choice. </w:t>
      </w:r>
    </w:p>
    <w:p w14:paraId="69D534C2" w14:textId="77777777" w:rsidR="00BE52D7" w:rsidRDefault="00BE52D7" w:rsidP="00BE52D7">
      <w:pPr>
        <w:rPr>
          <w:rFonts w:ascii="Verdana" w:hAnsi="Verdana" w:cs="Tahoma"/>
        </w:rPr>
      </w:pPr>
    </w:p>
    <w:p w14:paraId="3D68B343" w14:textId="3697D2B5" w:rsidR="00A61324" w:rsidRPr="00BE52D7" w:rsidRDefault="00BE52D7" w:rsidP="00BE52D7">
      <w:pPr>
        <w:rPr>
          <w:rFonts w:ascii="Verdana" w:hAnsi="Verdana" w:cs="Tahoma"/>
        </w:rPr>
      </w:pPr>
      <w:r w:rsidRPr="00BE52D7">
        <w:rPr>
          <w:rFonts w:ascii="Verdana" w:hAnsi="Verdana" w:cs="Tahoma"/>
        </w:rPr>
        <w:t>The conceptual framework will</w:t>
      </w:r>
      <w:r>
        <w:rPr>
          <w:rFonts w:ascii="Verdana" w:hAnsi="Verdana" w:cs="Tahoma"/>
        </w:rPr>
        <w:t>: 1)</w:t>
      </w:r>
      <w:r w:rsidRPr="00BE52D7">
        <w:rPr>
          <w:rFonts w:ascii="Verdana" w:hAnsi="Verdana" w:cs="Tahoma"/>
        </w:rPr>
        <w:t xml:space="preserve"> describe the policy problem to be studied</w:t>
      </w:r>
      <w:r>
        <w:rPr>
          <w:rFonts w:ascii="Verdana" w:hAnsi="Verdana" w:cs="Tahoma"/>
        </w:rPr>
        <w:t>; 2)</w:t>
      </w:r>
      <w:r w:rsidRPr="00BE52D7">
        <w:rPr>
          <w:rFonts w:ascii="Verdana" w:hAnsi="Verdana" w:cs="Tahoma"/>
        </w:rPr>
        <w:t xml:space="preserve"> outline the</w:t>
      </w:r>
      <w:r>
        <w:rPr>
          <w:rFonts w:ascii="Verdana" w:hAnsi="Verdana" w:cs="Tahoma"/>
        </w:rPr>
        <w:t xml:space="preserve"> </w:t>
      </w:r>
      <w:r w:rsidRPr="00BE52D7">
        <w:rPr>
          <w:rFonts w:ascii="Verdana" w:hAnsi="Verdana" w:cs="Tahoma"/>
        </w:rPr>
        <w:t>policy theory</w:t>
      </w:r>
      <w:r>
        <w:rPr>
          <w:rFonts w:ascii="Verdana" w:hAnsi="Verdana" w:cs="Tahoma"/>
        </w:rPr>
        <w:t xml:space="preserve"> (e.g., one of the theories coved in the W&amp;S text)</w:t>
      </w:r>
      <w:r w:rsidRPr="00BE52D7">
        <w:rPr>
          <w:rFonts w:ascii="Verdana" w:hAnsi="Verdana" w:cs="Tahoma"/>
        </w:rPr>
        <w:t xml:space="preserve"> that may be used to understand and analyze the problem</w:t>
      </w:r>
      <w:r>
        <w:rPr>
          <w:rFonts w:ascii="Verdana" w:hAnsi="Verdana" w:cs="Tahoma"/>
        </w:rPr>
        <w:t>; 3)</w:t>
      </w:r>
      <w:r w:rsidRPr="00BE52D7">
        <w:rPr>
          <w:rFonts w:ascii="Verdana" w:hAnsi="Verdana" w:cs="Tahoma"/>
        </w:rPr>
        <w:t xml:space="preserve"> discuss a </w:t>
      </w:r>
      <w:r>
        <w:rPr>
          <w:rFonts w:ascii="Verdana" w:hAnsi="Verdana" w:cs="Tahoma"/>
        </w:rPr>
        <w:t xml:space="preserve">theoretical </w:t>
      </w:r>
      <w:r w:rsidRPr="00BE52D7">
        <w:rPr>
          <w:rFonts w:ascii="Verdana" w:hAnsi="Verdana" w:cs="Tahoma"/>
        </w:rPr>
        <w:t xml:space="preserve">model of relationships </w:t>
      </w:r>
      <w:r w:rsidRPr="00BE52D7">
        <w:rPr>
          <w:rFonts w:ascii="Verdana" w:hAnsi="Verdana" w:cs="Tahoma"/>
        </w:rPr>
        <w:lastRenderedPageBreak/>
        <w:t>among outcome, policy, and control variables</w:t>
      </w:r>
      <w:r>
        <w:rPr>
          <w:rFonts w:ascii="Verdana" w:hAnsi="Verdana" w:cs="Tahoma"/>
        </w:rPr>
        <w:t>; 4)</w:t>
      </w:r>
      <w:r w:rsidRPr="00BE52D7">
        <w:rPr>
          <w:rFonts w:ascii="Verdana" w:hAnsi="Verdana" w:cs="Tahoma"/>
        </w:rPr>
        <w:t xml:space="preserve"> present a schematic or logic model</w:t>
      </w:r>
      <w:r>
        <w:rPr>
          <w:rFonts w:ascii="Verdana" w:hAnsi="Verdana" w:cs="Tahoma"/>
        </w:rPr>
        <w:t xml:space="preserve"> of the theoretical relationship; 5)</w:t>
      </w:r>
      <w:r w:rsidRPr="00BE52D7">
        <w:rPr>
          <w:rFonts w:ascii="Verdana" w:hAnsi="Verdana" w:cs="Tahoma"/>
        </w:rPr>
        <w:t xml:space="preserve"> </w:t>
      </w:r>
      <w:r>
        <w:rPr>
          <w:rFonts w:ascii="Verdana" w:hAnsi="Verdana" w:cs="Tahoma"/>
        </w:rPr>
        <w:t xml:space="preserve">state testable hypotheses; 6) within reason, describe and conduct a </w:t>
      </w:r>
      <w:r w:rsidRPr="00BE52D7">
        <w:rPr>
          <w:rFonts w:ascii="Verdana" w:hAnsi="Verdana" w:cs="Tahoma"/>
        </w:rPr>
        <w:t>quantitative</w:t>
      </w:r>
      <w:r>
        <w:rPr>
          <w:rFonts w:ascii="Verdana" w:hAnsi="Verdana" w:cs="Tahoma"/>
        </w:rPr>
        <w:t xml:space="preserve">/qualitative/mixed-methods </w:t>
      </w:r>
      <w:r w:rsidRPr="00BE52D7">
        <w:rPr>
          <w:rFonts w:ascii="Verdana" w:hAnsi="Verdana" w:cs="Tahoma"/>
        </w:rPr>
        <w:t>analytic approach</w:t>
      </w:r>
      <w:r>
        <w:rPr>
          <w:rFonts w:ascii="Verdana" w:hAnsi="Verdana" w:cs="Tahoma"/>
        </w:rPr>
        <w:t xml:space="preserve"> </w:t>
      </w:r>
      <w:r w:rsidRPr="00BE52D7">
        <w:rPr>
          <w:rFonts w:ascii="Verdana" w:hAnsi="Verdana" w:cs="Tahoma"/>
        </w:rPr>
        <w:t>and data requirements that would be needed for evidence-based analysis of the</w:t>
      </w:r>
      <w:r>
        <w:rPr>
          <w:rFonts w:ascii="Verdana" w:hAnsi="Verdana" w:cs="Tahoma"/>
        </w:rPr>
        <w:t xml:space="preserve"> </w:t>
      </w:r>
      <w:r w:rsidRPr="00BE52D7">
        <w:rPr>
          <w:rFonts w:ascii="Verdana" w:hAnsi="Verdana" w:cs="Tahoma"/>
        </w:rPr>
        <w:t>policy problem</w:t>
      </w:r>
      <w:r w:rsidR="00F619D4">
        <w:rPr>
          <w:rFonts w:ascii="Verdana" w:hAnsi="Verdana" w:cs="Tahoma"/>
        </w:rPr>
        <w:t xml:space="preserve">, and; 7) discuss the findings of such an analysis to the appropriate lay audience (e.g., state legislative committee, non-profit advisory board, local community leaders, etc.). </w:t>
      </w:r>
    </w:p>
    <w:p w14:paraId="42D6784F" w14:textId="38D2464B" w:rsidR="00EB5906" w:rsidRPr="002C77D5" w:rsidRDefault="00EB5906" w:rsidP="002E0767">
      <w:pPr>
        <w:rPr>
          <w:rFonts w:ascii="Verdana" w:hAnsi="Verdana" w:cs="Tahoma"/>
          <w:highlight w:val="yellow"/>
        </w:rPr>
      </w:pPr>
    </w:p>
    <w:p w14:paraId="75DF6BAE" w14:textId="06506D40" w:rsidR="00EB5906" w:rsidRPr="002C77D5" w:rsidRDefault="00EB5906" w:rsidP="002E0767">
      <w:pPr>
        <w:rPr>
          <w:rFonts w:ascii="Verdana" w:hAnsi="Verdana" w:cs="Tahoma"/>
          <w:highlight w:val="yellow"/>
        </w:rPr>
      </w:pPr>
      <w:r w:rsidRPr="0061488E">
        <w:rPr>
          <w:rFonts w:ascii="Verdana" w:hAnsi="Verdana" w:cs="Tahoma"/>
        </w:rPr>
        <w:t xml:space="preserve">With respect to research design/methods, students must </w:t>
      </w:r>
      <w:proofErr w:type="gramStart"/>
      <w:r w:rsidRPr="0061488E">
        <w:rPr>
          <w:rFonts w:ascii="Verdana" w:hAnsi="Verdana" w:cs="Tahoma"/>
        </w:rPr>
        <w:t>make an effort</w:t>
      </w:r>
      <w:proofErr w:type="gramEnd"/>
      <w:r w:rsidRPr="0061488E">
        <w:rPr>
          <w:rFonts w:ascii="Verdana" w:hAnsi="Verdana" w:cs="Tahoma"/>
        </w:rPr>
        <w:t xml:space="preserve"> to produce the most complete set of evaluation possible. If a student decided to conduct a case study, they need to </w:t>
      </w:r>
      <w:r w:rsidR="00632638" w:rsidRPr="0061488E">
        <w:rPr>
          <w:rFonts w:ascii="Verdana" w:hAnsi="Verdana" w:cs="Tahoma"/>
        </w:rPr>
        <w:t>take a stab at writing a competent case study. If a student wishes to collect observational data</w:t>
      </w:r>
      <w:r w:rsidR="0061488E" w:rsidRPr="0061488E">
        <w:rPr>
          <w:rFonts w:ascii="Verdana" w:hAnsi="Verdana" w:cs="Tahoma"/>
        </w:rPr>
        <w:t xml:space="preserve"> (e.g., a 50-state analysis of a particular policy)</w:t>
      </w:r>
      <w:r w:rsidR="00632638" w:rsidRPr="0061488E">
        <w:rPr>
          <w:rFonts w:ascii="Verdana" w:hAnsi="Verdana" w:cs="Tahoma"/>
        </w:rPr>
        <w:t>, they should attempt to collect that data and visualize the data in the report. If a student decides on a design that cannot be feasibly run</w:t>
      </w:r>
      <w:r w:rsidR="0061488E" w:rsidRPr="0061488E">
        <w:rPr>
          <w:rFonts w:ascii="Verdana" w:hAnsi="Verdana" w:cs="Tahoma"/>
        </w:rPr>
        <w:t xml:space="preserve"> in the semester</w:t>
      </w:r>
      <w:r w:rsidR="00632638" w:rsidRPr="0061488E">
        <w:rPr>
          <w:rFonts w:ascii="Verdana" w:hAnsi="Verdana" w:cs="Tahoma"/>
        </w:rPr>
        <w:t xml:space="preserve"> (e.g., a survey of administrators), they should present a draft of the proposed study (e.g., draft survey questions) and then must walk through expected implications given various findings. </w:t>
      </w:r>
    </w:p>
    <w:p w14:paraId="2D5496E1" w14:textId="77777777" w:rsidR="00632638" w:rsidRPr="002C77D5" w:rsidRDefault="00632638" w:rsidP="002E0767">
      <w:pPr>
        <w:rPr>
          <w:rFonts w:ascii="Verdana" w:hAnsi="Verdana" w:cs="Tahoma"/>
          <w:highlight w:val="yellow"/>
        </w:rPr>
      </w:pPr>
    </w:p>
    <w:p w14:paraId="0497D43E" w14:textId="5A6F5B07" w:rsidR="0061488E" w:rsidRDefault="00632638" w:rsidP="00632638">
      <w:pPr>
        <w:rPr>
          <w:rFonts w:ascii="Verdana" w:hAnsi="Verdana" w:cs="Tahoma"/>
        </w:rPr>
      </w:pPr>
      <w:r w:rsidRPr="0061488E">
        <w:rPr>
          <w:rFonts w:ascii="Verdana" w:hAnsi="Verdana" w:cs="Tahoma"/>
        </w:rPr>
        <w:t xml:space="preserve">Evaluations should </w:t>
      </w:r>
      <w:r w:rsidR="0061488E" w:rsidRPr="0061488E">
        <w:rPr>
          <w:rFonts w:ascii="Verdana" w:hAnsi="Verdana" w:cs="Tahoma"/>
        </w:rPr>
        <w:t>be at least 5,</w:t>
      </w:r>
      <w:r w:rsidR="0061488E">
        <w:rPr>
          <w:rFonts w:ascii="Verdana" w:hAnsi="Verdana" w:cs="Tahoma"/>
        </w:rPr>
        <w:t>5</w:t>
      </w:r>
      <w:r w:rsidR="0061488E" w:rsidRPr="0061488E">
        <w:rPr>
          <w:rFonts w:ascii="Verdana" w:hAnsi="Verdana" w:cs="Tahoma"/>
        </w:rPr>
        <w:t>00 words for quantitative papers and at least 6,000 words for qualitative papers – including references</w:t>
      </w:r>
      <w:r w:rsidRPr="0061488E">
        <w:rPr>
          <w:rFonts w:ascii="Verdana" w:hAnsi="Verdana" w:cs="Tahoma"/>
        </w:rPr>
        <w:t>, 1.5 spacing, Times New Roman fount, size 12. Please use APA author—date citations.</w:t>
      </w:r>
      <w:r w:rsidRPr="001629B3">
        <w:rPr>
          <w:rFonts w:ascii="Verdana" w:hAnsi="Verdana" w:cs="Tahoma"/>
        </w:rPr>
        <w:t xml:space="preserve"> </w:t>
      </w:r>
      <w:r w:rsidR="0061488E">
        <w:rPr>
          <w:rFonts w:ascii="Verdana" w:hAnsi="Verdana" w:cs="Tahoma"/>
        </w:rPr>
        <w:t>At least 50% of references must come from academic sources (e.g., university press books or peer</w:t>
      </w:r>
      <w:r w:rsidR="00065979">
        <w:rPr>
          <w:rFonts w:ascii="Verdana" w:hAnsi="Verdana" w:cs="Tahoma"/>
        </w:rPr>
        <w:t>-</w:t>
      </w:r>
      <w:r w:rsidR="0061488E">
        <w:rPr>
          <w:rFonts w:ascii="Verdana" w:hAnsi="Verdana" w:cs="Tahoma"/>
        </w:rPr>
        <w:t xml:space="preserve">reviewed academic journals). </w:t>
      </w:r>
    </w:p>
    <w:p w14:paraId="5985182E" w14:textId="77777777" w:rsidR="0061488E" w:rsidRDefault="0061488E" w:rsidP="00632638">
      <w:pPr>
        <w:rPr>
          <w:rFonts w:ascii="Verdana" w:hAnsi="Verdana" w:cs="Tahoma"/>
        </w:rPr>
      </w:pPr>
    </w:p>
    <w:p w14:paraId="6371437B" w14:textId="601616E0" w:rsidR="0061488E" w:rsidRPr="0061488E" w:rsidRDefault="0061488E" w:rsidP="00632638">
      <w:pPr>
        <w:rPr>
          <w:rFonts w:ascii="Verdana" w:hAnsi="Verdana" w:cs="Tahoma"/>
        </w:rPr>
      </w:pPr>
      <w:r>
        <w:rPr>
          <w:rFonts w:ascii="Verdana" w:hAnsi="Verdana" w:cs="Tahoma"/>
        </w:rPr>
        <w:t>Please note: If you turn in final project that is 1,000 words below the required word count, you are ineligible to receive a final grade higher than the percentage missing – for example, a student who turns in a 3,000-word qualitative analysis will receive no higher than a 50% on the final project</w:t>
      </w:r>
      <w:r w:rsidR="00242311">
        <w:rPr>
          <w:rFonts w:ascii="Verdana" w:hAnsi="Verdana" w:cs="Tahoma"/>
        </w:rPr>
        <w:t xml:space="preserve"> grade</w:t>
      </w:r>
      <w:r>
        <w:rPr>
          <w:rFonts w:ascii="Verdana" w:hAnsi="Verdana" w:cs="Tahoma"/>
        </w:rPr>
        <w:t xml:space="preserve">. </w:t>
      </w:r>
    </w:p>
    <w:p w14:paraId="5775F8D2" w14:textId="77777777" w:rsidR="00F70E6F" w:rsidRPr="001629B3" w:rsidRDefault="00F70E6F" w:rsidP="002E0767">
      <w:pPr>
        <w:rPr>
          <w:rFonts w:ascii="Verdana" w:hAnsi="Verdana" w:cs="Tahoma"/>
        </w:rPr>
      </w:pPr>
    </w:p>
    <w:p w14:paraId="402DCD4A" w14:textId="52C21571" w:rsidR="00F70E6F" w:rsidRPr="001629B3" w:rsidRDefault="00F70E6F" w:rsidP="002E0767">
      <w:pPr>
        <w:rPr>
          <w:rFonts w:ascii="Verdana" w:hAnsi="Verdana" w:cs="Tahoma"/>
        </w:rPr>
      </w:pPr>
      <w:r w:rsidRPr="00B50985">
        <w:rPr>
          <w:rFonts w:ascii="Verdana" w:hAnsi="Verdana" w:cs="Tahoma"/>
          <w:b/>
          <w:bCs/>
          <w:u w:val="single"/>
        </w:rPr>
        <w:t>Option B – Research Paper:</w:t>
      </w:r>
      <w:r w:rsidRPr="001629B3">
        <w:rPr>
          <w:rFonts w:ascii="Verdana" w:hAnsi="Verdana" w:cs="Tahoma"/>
        </w:rPr>
        <w:t xml:space="preserve"> With instructor permission, students may instead choose to</w:t>
      </w:r>
      <w:r w:rsidR="002E0767" w:rsidRPr="001629B3">
        <w:rPr>
          <w:rFonts w:ascii="Verdana" w:hAnsi="Verdana" w:cs="Tahoma"/>
        </w:rPr>
        <w:t xml:space="preserve"> write a </w:t>
      </w:r>
      <w:r w:rsidRPr="001629B3">
        <w:rPr>
          <w:rFonts w:ascii="Verdana" w:hAnsi="Verdana" w:cs="Tahoma"/>
        </w:rPr>
        <w:t>research</w:t>
      </w:r>
      <w:r w:rsidR="002E0767" w:rsidRPr="001629B3">
        <w:rPr>
          <w:rFonts w:ascii="Verdana" w:hAnsi="Verdana" w:cs="Tahoma"/>
        </w:rPr>
        <w:t xml:space="preserve"> paper that most effectively </w:t>
      </w:r>
      <w:r w:rsidR="002C77D5">
        <w:rPr>
          <w:rFonts w:ascii="Verdana" w:hAnsi="Verdana" w:cs="Tahoma"/>
        </w:rPr>
        <w:t>analyze a public policy</w:t>
      </w:r>
      <w:r w:rsidR="002E0767" w:rsidRPr="001629B3">
        <w:rPr>
          <w:rFonts w:ascii="Verdana" w:hAnsi="Verdana" w:cs="Tahoma"/>
        </w:rPr>
        <w:t xml:space="preserve"> question related to your research. The paper should provide: 1) a carefully developed research design and; 2) at least a base-line, </w:t>
      </w:r>
      <w:r w:rsidRPr="001629B3">
        <w:rPr>
          <w:rFonts w:ascii="Verdana" w:hAnsi="Verdana" w:cs="Tahoma"/>
        </w:rPr>
        <w:t>fi</w:t>
      </w:r>
      <w:r w:rsidR="002E0767" w:rsidRPr="001629B3">
        <w:rPr>
          <w:rFonts w:ascii="Verdana" w:hAnsi="Verdana" w:cs="Tahoma"/>
        </w:rPr>
        <w:t>rst-cut, evaluation of your research</w:t>
      </w:r>
      <w:r w:rsidRPr="001629B3">
        <w:rPr>
          <w:rFonts w:ascii="Verdana" w:hAnsi="Verdana" w:cs="Tahoma"/>
        </w:rPr>
        <w:t xml:space="preserve"> question</w:t>
      </w:r>
      <w:r w:rsidR="002E0767" w:rsidRPr="001629B3">
        <w:rPr>
          <w:rFonts w:ascii="Verdana" w:hAnsi="Verdana" w:cs="Tahoma"/>
        </w:rPr>
        <w:t>.</w:t>
      </w:r>
      <w:r w:rsidRPr="001629B3">
        <w:rPr>
          <w:rFonts w:ascii="Verdana" w:hAnsi="Verdana" w:cs="Tahoma"/>
        </w:rPr>
        <w:t xml:space="preserve"> Either via a qualitative or quantitative analysis.</w:t>
      </w:r>
      <w:r w:rsidR="002E0767" w:rsidRPr="001629B3">
        <w:rPr>
          <w:rFonts w:ascii="Verdana" w:hAnsi="Verdana" w:cs="Tahoma"/>
        </w:rPr>
        <w:t xml:space="preserve"> </w:t>
      </w:r>
    </w:p>
    <w:p w14:paraId="27F7ADD0" w14:textId="77777777" w:rsidR="00F70E6F" w:rsidRPr="001629B3" w:rsidRDefault="00F70E6F" w:rsidP="002E0767">
      <w:pPr>
        <w:rPr>
          <w:rFonts w:ascii="Verdana" w:hAnsi="Verdana" w:cs="Tahoma"/>
        </w:rPr>
      </w:pPr>
    </w:p>
    <w:p w14:paraId="72D323A5" w14:textId="0973DC6B" w:rsidR="002E0767" w:rsidRPr="001629B3" w:rsidRDefault="00F70E6F" w:rsidP="002E0767">
      <w:pPr>
        <w:rPr>
          <w:rFonts w:ascii="Verdana" w:hAnsi="Verdana" w:cs="Tahoma"/>
        </w:rPr>
      </w:pPr>
      <w:r w:rsidRPr="001629B3">
        <w:rPr>
          <w:rFonts w:ascii="Verdana" w:hAnsi="Verdana" w:cs="Tahoma"/>
        </w:rPr>
        <w:t xml:space="preserve">Papers must be of article length (between 7,000 – 10,000 words including references), 1.5 spacing, Times New Roman fount, size 12. Please use APA author—date citations.  </w:t>
      </w:r>
      <w:r w:rsidR="002E0767" w:rsidRPr="001629B3">
        <w:rPr>
          <w:rFonts w:ascii="Verdana" w:hAnsi="Verdana" w:cs="Tahoma"/>
        </w:rPr>
        <w:t>Please note</w:t>
      </w:r>
      <w:r w:rsidRPr="001629B3">
        <w:rPr>
          <w:rFonts w:ascii="Verdana" w:hAnsi="Verdana" w:cs="Tahoma"/>
        </w:rPr>
        <w:t>,</w:t>
      </w:r>
      <w:r w:rsidR="002E0767" w:rsidRPr="001629B3">
        <w:rPr>
          <w:rFonts w:ascii="Verdana" w:hAnsi="Verdana" w:cs="Tahoma"/>
        </w:rPr>
        <w:t xml:space="preserve"> that I will evaluate your paper at least in part based on your ability to </w:t>
      </w:r>
      <w:r w:rsidRPr="001629B3">
        <w:rPr>
          <w:rFonts w:ascii="Verdana" w:hAnsi="Verdana" w:cs="Tahoma"/>
        </w:rPr>
        <w:t>carry</w:t>
      </w:r>
      <w:r w:rsidR="002E0767" w:rsidRPr="001629B3">
        <w:rPr>
          <w:rFonts w:ascii="Verdana" w:hAnsi="Verdana" w:cs="Tahoma"/>
        </w:rPr>
        <w:t xml:space="preserve"> out the project in the real world. You cannot simply write that </w:t>
      </w:r>
      <w:r w:rsidRPr="001629B3">
        <w:rPr>
          <w:rFonts w:ascii="Verdana" w:hAnsi="Verdana" w:cs="Tahoma"/>
        </w:rPr>
        <w:t>you are</w:t>
      </w:r>
      <w:r w:rsidR="002E0767" w:rsidRPr="001629B3">
        <w:rPr>
          <w:rFonts w:ascii="Verdana" w:hAnsi="Verdana" w:cs="Tahoma"/>
        </w:rPr>
        <w:t xml:space="preserve"> going to randomize an intervention that would be impossible, for all intents and purposes, for you to carry out. </w:t>
      </w:r>
    </w:p>
    <w:p w14:paraId="3CDBB9E1" w14:textId="5476D1BE" w:rsidR="004324D9" w:rsidRPr="001629B3" w:rsidRDefault="004324D9" w:rsidP="002E0767">
      <w:pPr>
        <w:rPr>
          <w:rFonts w:ascii="Verdana" w:hAnsi="Verdana" w:cs="Tahoma"/>
        </w:rPr>
      </w:pPr>
    </w:p>
    <w:p w14:paraId="6D593A2A" w14:textId="31BF6653" w:rsidR="004324D9" w:rsidRPr="001629B3" w:rsidRDefault="004324D9" w:rsidP="002E0767">
      <w:pPr>
        <w:rPr>
          <w:rFonts w:ascii="Verdana" w:hAnsi="Verdana" w:cs="Tahoma"/>
          <w:u w:val="single"/>
        </w:rPr>
      </w:pPr>
      <w:r w:rsidRPr="001629B3">
        <w:rPr>
          <w:rFonts w:ascii="Verdana" w:hAnsi="Verdana" w:cs="Tahoma"/>
          <w:b/>
          <w:bCs/>
        </w:rPr>
        <w:t xml:space="preserve">Final Project Presentation (10%): </w:t>
      </w:r>
      <w:r w:rsidRPr="001629B3">
        <w:rPr>
          <w:rFonts w:ascii="Verdana" w:hAnsi="Verdana" w:cs="Tahoma"/>
        </w:rPr>
        <w:t xml:space="preserve">Students will prepare a 10 minuet (~5 slide) presentation of their evaluation project and findings and share them with the class on the last meeting of the semester. Please note, class may run a little long on this day due to presentations. </w:t>
      </w:r>
    </w:p>
    <w:p w14:paraId="2F39C38F" w14:textId="77777777" w:rsidR="00D66AEE" w:rsidRPr="001629B3" w:rsidRDefault="00D66AEE" w:rsidP="00D66AEE">
      <w:pPr>
        <w:rPr>
          <w:rFonts w:ascii="Verdana" w:hAnsi="Verdana" w:cs="Tahoma"/>
        </w:rPr>
      </w:pPr>
    </w:p>
    <w:p w14:paraId="13193237" w14:textId="4718E0DE" w:rsidR="00D66AEE" w:rsidRPr="001629B3" w:rsidRDefault="007D3A65" w:rsidP="00D66AEE">
      <w:pPr>
        <w:pStyle w:val="Heading1"/>
        <w:rPr>
          <w:rFonts w:ascii="Verdana" w:hAnsi="Verdana" w:cs="Tahoma"/>
        </w:rPr>
      </w:pPr>
      <w:r>
        <w:rPr>
          <w:rFonts w:ascii="Verdana" w:hAnsi="Verdana" w:cs="Tahoma"/>
          <w:color w:val="005A43"/>
        </w:rPr>
        <w:lastRenderedPageBreak/>
        <w:t>Course Materials</w:t>
      </w:r>
    </w:p>
    <w:p w14:paraId="48A830BC" w14:textId="1758DFCF" w:rsidR="00D66AEE" w:rsidRDefault="00DB42BE" w:rsidP="00D66AEE">
      <w:pPr>
        <w:pStyle w:val="Heading2"/>
        <w:rPr>
          <w:rFonts w:ascii="Verdana" w:hAnsi="Verdana" w:cs="Tahoma"/>
          <w:color w:val="005A43"/>
        </w:rPr>
      </w:pPr>
      <w:r>
        <w:rPr>
          <w:rFonts w:ascii="Verdana" w:hAnsi="Verdana" w:cs="Tahoma"/>
          <w:color w:val="005A43"/>
        </w:rPr>
        <w:t xml:space="preserve">Required </w:t>
      </w:r>
      <w:r w:rsidR="00D66AEE" w:rsidRPr="001629B3">
        <w:rPr>
          <w:rFonts w:ascii="Verdana" w:hAnsi="Verdana" w:cs="Tahoma"/>
          <w:color w:val="005A43"/>
        </w:rPr>
        <w:t>Text</w:t>
      </w:r>
    </w:p>
    <w:p w14:paraId="197FF5B0" w14:textId="13FE853D" w:rsidR="00D66AEE" w:rsidRDefault="00DB42BE" w:rsidP="00D66AEE">
      <w:pPr>
        <w:rPr>
          <w:rFonts w:ascii="Verdana" w:hAnsi="Verdana" w:cs="Tahoma"/>
        </w:rPr>
      </w:pPr>
      <w:r>
        <w:rPr>
          <w:rFonts w:ascii="Verdana" w:hAnsi="Verdana" w:cs="Tahoma"/>
          <w:b/>
          <w:bCs/>
        </w:rPr>
        <w:t>Theories of the Policy Process</w:t>
      </w:r>
      <w:r w:rsidRPr="001629B3">
        <w:rPr>
          <w:rFonts w:ascii="Verdana" w:hAnsi="Verdana" w:cs="Tahoma"/>
          <w:b/>
          <w:bCs/>
        </w:rPr>
        <w:t>.</w:t>
      </w:r>
      <w:r w:rsidRPr="001629B3">
        <w:rPr>
          <w:rFonts w:ascii="Verdana" w:hAnsi="Verdana" w:cs="Tahoma"/>
        </w:rPr>
        <w:t xml:space="preserve"> </w:t>
      </w:r>
      <w:r>
        <w:rPr>
          <w:rFonts w:ascii="Verdana" w:hAnsi="Verdana" w:cs="Tahoma"/>
        </w:rPr>
        <w:t>Fourth</w:t>
      </w:r>
      <w:r w:rsidRPr="001629B3">
        <w:rPr>
          <w:rFonts w:ascii="Verdana" w:hAnsi="Verdana" w:cs="Tahoma"/>
        </w:rPr>
        <w:t xml:space="preserve"> Edition. 201</w:t>
      </w:r>
      <w:r>
        <w:rPr>
          <w:rFonts w:ascii="Verdana" w:hAnsi="Verdana" w:cs="Tahoma"/>
        </w:rPr>
        <w:t>6</w:t>
      </w:r>
      <w:r w:rsidRPr="001629B3">
        <w:rPr>
          <w:rFonts w:ascii="Verdana" w:hAnsi="Verdana" w:cs="Tahoma"/>
        </w:rPr>
        <w:t xml:space="preserve">. </w:t>
      </w:r>
      <w:r>
        <w:rPr>
          <w:rFonts w:ascii="Verdana" w:hAnsi="Verdana" w:cs="Tahoma"/>
        </w:rPr>
        <w:t xml:space="preserve">Christopher M. </w:t>
      </w:r>
      <w:proofErr w:type="spellStart"/>
      <w:r>
        <w:rPr>
          <w:rFonts w:ascii="Verdana" w:hAnsi="Verdana" w:cs="Tahoma"/>
        </w:rPr>
        <w:t>Weible</w:t>
      </w:r>
      <w:proofErr w:type="spellEnd"/>
      <w:r>
        <w:rPr>
          <w:rFonts w:ascii="Verdana" w:hAnsi="Verdana" w:cs="Tahoma"/>
        </w:rPr>
        <w:t xml:space="preserve"> and Paul A. Sabatier </w:t>
      </w:r>
      <w:r w:rsidRPr="001629B3">
        <w:rPr>
          <w:rFonts w:ascii="Verdana" w:hAnsi="Verdana" w:cs="Tahoma"/>
        </w:rPr>
        <w:t xml:space="preserve">(eds.). </w:t>
      </w:r>
      <w:r>
        <w:rPr>
          <w:rFonts w:ascii="Verdana" w:hAnsi="Verdana" w:cs="Tahoma"/>
        </w:rPr>
        <w:t>Taylor</w:t>
      </w:r>
      <w:r w:rsidRPr="001629B3">
        <w:rPr>
          <w:rFonts w:ascii="Verdana" w:hAnsi="Verdana" w:cs="Tahoma"/>
        </w:rPr>
        <w:t xml:space="preserve">. </w:t>
      </w:r>
    </w:p>
    <w:p w14:paraId="44300857" w14:textId="77777777" w:rsidR="00DB42BE" w:rsidRPr="001629B3" w:rsidRDefault="00DB42BE" w:rsidP="00D66AEE">
      <w:pPr>
        <w:rPr>
          <w:rFonts w:ascii="Verdana" w:hAnsi="Verdana" w:cs="Tahoma"/>
        </w:rPr>
      </w:pPr>
    </w:p>
    <w:p w14:paraId="507CF706" w14:textId="0A6F0FD7" w:rsidR="002C77D5" w:rsidRPr="002C77D5" w:rsidRDefault="002C77D5" w:rsidP="002C77D5">
      <w:pPr>
        <w:pStyle w:val="Heading2"/>
        <w:rPr>
          <w:rFonts w:ascii="Verdana" w:hAnsi="Verdana" w:cs="Tahoma"/>
          <w:color w:val="005A43"/>
        </w:rPr>
      </w:pPr>
      <w:r>
        <w:rPr>
          <w:rFonts w:ascii="Verdana" w:hAnsi="Verdana" w:cs="Tahoma"/>
          <w:color w:val="005A43"/>
        </w:rPr>
        <w:t xml:space="preserve">Supplemental Text (This is good for reviewing specific qualitative and quantitative research designs). </w:t>
      </w:r>
    </w:p>
    <w:p w14:paraId="3BD1103E" w14:textId="7ABD6FF5" w:rsidR="00D838AE" w:rsidRPr="001629B3" w:rsidRDefault="00D838AE" w:rsidP="00D66AEE">
      <w:pPr>
        <w:rPr>
          <w:rFonts w:ascii="Verdana" w:hAnsi="Verdana" w:cs="Tahoma"/>
        </w:rPr>
      </w:pPr>
      <w:r w:rsidRPr="001629B3">
        <w:rPr>
          <w:rFonts w:ascii="Verdana" w:hAnsi="Verdana" w:cs="Tahoma"/>
          <w:b/>
          <w:bCs/>
        </w:rPr>
        <w:t>Handbook of Practical Program Evaluation.</w:t>
      </w:r>
      <w:r w:rsidRPr="001629B3">
        <w:rPr>
          <w:rFonts w:ascii="Verdana" w:hAnsi="Verdana" w:cs="Tahoma"/>
        </w:rPr>
        <w:t xml:space="preserve"> Third Edition. 2010. </w:t>
      </w:r>
      <w:proofErr w:type="spellStart"/>
      <w:r w:rsidRPr="001629B3">
        <w:rPr>
          <w:rFonts w:ascii="Verdana" w:hAnsi="Verdana" w:cs="Tahoma"/>
        </w:rPr>
        <w:t>Wholey</w:t>
      </w:r>
      <w:proofErr w:type="spellEnd"/>
      <w:r w:rsidRPr="001629B3">
        <w:rPr>
          <w:rFonts w:ascii="Verdana" w:hAnsi="Verdana" w:cs="Tahoma"/>
        </w:rPr>
        <w:t xml:space="preserve">, Joseph, S. Harry P. </w:t>
      </w:r>
      <w:proofErr w:type="spellStart"/>
      <w:r w:rsidRPr="001629B3">
        <w:rPr>
          <w:rFonts w:ascii="Verdana" w:hAnsi="Verdana" w:cs="Tahoma"/>
        </w:rPr>
        <w:t>Hatry</w:t>
      </w:r>
      <w:proofErr w:type="spellEnd"/>
      <w:r w:rsidRPr="001629B3">
        <w:rPr>
          <w:rFonts w:ascii="Verdana" w:hAnsi="Verdana" w:cs="Tahoma"/>
        </w:rPr>
        <w:t xml:space="preserve">, and Kathryn E. Newcomer (eds.). John Wiley &amp; Sons. </w:t>
      </w:r>
    </w:p>
    <w:p w14:paraId="74250790" w14:textId="77777777" w:rsidR="00D66AEE" w:rsidRPr="001629B3" w:rsidRDefault="00D66AEE" w:rsidP="00D66AEE">
      <w:pPr>
        <w:rPr>
          <w:rFonts w:ascii="Verdana" w:hAnsi="Verdana" w:cs="Tahoma"/>
        </w:rPr>
      </w:pPr>
    </w:p>
    <w:p w14:paraId="4BA02608" w14:textId="77777777" w:rsidR="00D66AEE" w:rsidRPr="001629B3" w:rsidRDefault="00D66AEE" w:rsidP="00D66AEE">
      <w:pPr>
        <w:rPr>
          <w:rFonts w:ascii="Verdana" w:hAnsi="Verdana" w:cs="Tahoma"/>
          <w:b/>
          <w:bCs/>
        </w:rPr>
      </w:pPr>
      <w:r w:rsidRPr="001629B3">
        <w:rPr>
          <w:rFonts w:ascii="Verdana" w:hAnsi="Verdana" w:cs="Tahoma"/>
          <w:b/>
          <w:bCs/>
        </w:rPr>
        <w:t>Other readings (book chapters, journal articles) will be made available on the course site.</w:t>
      </w:r>
    </w:p>
    <w:p w14:paraId="59DFF186" w14:textId="77777777" w:rsidR="00D66AEE" w:rsidRPr="001629B3" w:rsidRDefault="00D66AEE" w:rsidP="00D66AEE">
      <w:pPr>
        <w:pStyle w:val="Style1"/>
        <w:rPr>
          <w:rFonts w:ascii="Verdana" w:hAnsi="Verdana" w:cs="Tahoma"/>
          <w:sz w:val="29"/>
          <w:szCs w:val="29"/>
        </w:rPr>
      </w:pPr>
    </w:p>
    <w:p w14:paraId="7F417BBD" w14:textId="77777777" w:rsidR="00D66AEE" w:rsidRPr="001629B3" w:rsidRDefault="00D66AEE" w:rsidP="00D66AEE">
      <w:pPr>
        <w:pStyle w:val="Style1"/>
        <w:rPr>
          <w:rFonts w:ascii="Verdana" w:hAnsi="Verdana" w:cs="Tahoma"/>
        </w:rPr>
      </w:pPr>
      <w:r w:rsidRPr="001629B3">
        <w:rPr>
          <w:rFonts w:ascii="Verdana" w:hAnsi="Verdana" w:cs="Tahoma"/>
          <w:sz w:val="29"/>
          <w:szCs w:val="29"/>
        </w:rPr>
        <w:t>COVID-19 Related Class Policies</w:t>
      </w:r>
    </w:p>
    <w:p w14:paraId="0E350E9B" w14:textId="77777777" w:rsidR="00D66AEE" w:rsidRPr="001629B3" w:rsidRDefault="00D66AEE" w:rsidP="00D66AEE">
      <w:pPr>
        <w:rPr>
          <w:rFonts w:ascii="Verdana" w:hAnsi="Verdana" w:cs="Tahoma"/>
        </w:rPr>
      </w:pPr>
      <w:r w:rsidRPr="001629B3">
        <w:rPr>
          <w:rFonts w:ascii="Verdana" w:hAnsi="Verdana" w:cs="Tahoma"/>
        </w:rPr>
        <w:t>Binghamton University has adopted requirements to protect the health of students, faculty, staff, and the community at large. Safeguarding public health depends on each of us strictly following these requirements. As a condition of enrollment, each student has acknowledged a statement of Rights and Responsibilities for the semester; including an acknowledgment that all campus requirements for spacing and wearing face coverings must be followed at all times. Health and safety standards will be enforced for this course.</w:t>
      </w:r>
    </w:p>
    <w:p w14:paraId="247DF70C" w14:textId="77777777" w:rsidR="00D66AEE" w:rsidRPr="001629B3" w:rsidRDefault="00D66AEE" w:rsidP="00D66AEE">
      <w:pPr>
        <w:rPr>
          <w:rFonts w:ascii="Verdana" w:hAnsi="Verdana" w:cs="Tahoma"/>
        </w:rPr>
      </w:pPr>
    </w:p>
    <w:p w14:paraId="3DF33EB2" w14:textId="30FF4F85" w:rsidR="0039766F" w:rsidRDefault="00D66AEE" w:rsidP="00D66AEE">
      <w:pPr>
        <w:rPr>
          <w:rFonts w:ascii="Verdana" w:hAnsi="Verdana" w:cs="Tahoma"/>
        </w:rPr>
      </w:pPr>
      <w:r w:rsidRPr="001629B3">
        <w:rPr>
          <w:rFonts w:ascii="Verdana" w:hAnsi="Verdana" w:cs="Tahoma"/>
          <w:b/>
          <w:bCs/>
        </w:rPr>
        <w:t>Face-to-face Mask Policy</w:t>
      </w:r>
      <w:r w:rsidR="0039766F">
        <w:rPr>
          <w:rFonts w:ascii="Verdana" w:hAnsi="Verdana" w:cs="Tahoma"/>
        </w:rPr>
        <w:t xml:space="preserve">. Currently Binghamton University (and the SUNY system at large) are following CDC guidelines with respect to wearing masks in enclosed spaces. This class will follow any university directives on wearing masks in the classroom. Please review Binghamton University’s mask policy from the 2020-21 school year below on university expectations if masks are required by administration.  </w:t>
      </w:r>
    </w:p>
    <w:p w14:paraId="4E614238" w14:textId="4D9A79A8" w:rsidR="0039766F" w:rsidRDefault="0039766F" w:rsidP="00D66AEE">
      <w:pPr>
        <w:rPr>
          <w:rFonts w:ascii="Verdana" w:hAnsi="Verdana" w:cs="Tahoma"/>
        </w:rPr>
      </w:pPr>
    </w:p>
    <w:p w14:paraId="4352BD13" w14:textId="58E5162E" w:rsidR="00D66AEE" w:rsidRPr="001629B3" w:rsidRDefault="0039766F" w:rsidP="00D66AEE">
      <w:pPr>
        <w:rPr>
          <w:rFonts w:ascii="Verdana" w:hAnsi="Verdana" w:cs="Tahoma"/>
        </w:rPr>
      </w:pPr>
      <w:r w:rsidRPr="0039766F">
        <w:rPr>
          <w:rFonts w:ascii="Verdana" w:hAnsi="Verdana" w:cs="Tahoma"/>
          <w:b/>
          <w:bCs/>
        </w:rPr>
        <w:t>2020-21 Directive</w:t>
      </w:r>
      <w:r>
        <w:rPr>
          <w:rFonts w:ascii="Verdana" w:hAnsi="Verdana" w:cs="Tahoma"/>
          <w:b/>
          <w:bCs/>
        </w:rPr>
        <w:t xml:space="preserve">. </w:t>
      </w:r>
      <w:r w:rsidR="00D66AEE" w:rsidRPr="001629B3">
        <w:rPr>
          <w:rFonts w:ascii="Verdana" w:hAnsi="Verdana" w:cs="Tahoma"/>
        </w:rPr>
        <w:t>Face masks that cover the nose and mouth tightly are required at all times in the classroom. We know that they are one of the most effective means at stopping the spread of the corona-virus. Please note that the university has indicated that face-shields are not an appropriate substitute for face masks in the classroom.</w:t>
      </w:r>
    </w:p>
    <w:p w14:paraId="582C681A" w14:textId="77777777" w:rsidR="00D66AEE" w:rsidRPr="001629B3" w:rsidRDefault="00D66AEE" w:rsidP="00D66AEE">
      <w:pPr>
        <w:rPr>
          <w:rFonts w:ascii="Verdana" w:hAnsi="Verdana" w:cs="Tahoma"/>
        </w:rPr>
      </w:pPr>
    </w:p>
    <w:p w14:paraId="3AA2A45B" w14:textId="77777777" w:rsidR="00D66AEE" w:rsidRPr="001629B3" w:rsidRDefault="00D66AEE" w:rsidP="00D66AEE">
      <w:pPr>
        <w:rPr>
          <w:rFonts w:ascii="Verdana" w:hAnsi="Verdana" w:cs="Tahoma"/>
        </w:rPr>
      </w:pPr>
      <w:r w:rsidRPr="001629B3">
        <w:rPr>
          <w:rFonts w:ascii="Verdana" w:hAnsi="Verdana" w:cs="Tahoma"/>
        </w:rPr>
        <w:t>If a student comes to class without an adequate face mask, the instructor will dismiss the student from the class. Any work that the student misses will receive a zero. If a student is not wearing a mask properly, the student will readjust the mask or leave the classroom after the instructor's first warning.</w:t>
      </w:r>
    </w:p>
    <w:p w14:paraId="0C881B04" w14:textId="77777777" w:rsidR="00D66AEE" w:rsidRPr="001629B3" w:rsidRDefault="00D66AEE" w:rsidP="00D66AEE">
      <w:pPr>
        <w:rPr>
          <w:rFonts w:ascii="Verdana" w:hAnsi="Verdana" w:cs="Tahoma"/>
        </w:rPr>
      </w:pPr>
    </w:p>
    <w:p w14:paraId="5C8127C4" w14:textId="77777777" w:rsidR="00D66AEE" w:rsidRPr="001629B3" w:rsidRDefault="00D66AEE" w:rsidP="00D66AEE">
      <w:pPr>
        <w:rPr>
          <w:rFonts w:ascii="Verdana" w:hAnsi="Verdana" w:cs="Tahoma"/>
        </w:rPr>
      </w:pPr>
      <w:r w:rsidRPr="001629B3">
        <w:rPr>
          <w:rFonts w:ascii="Verdana" w:hAnsi="Verdana" w:cs="Tahoma"/>
        </w:rPr>
        <w:t xml:space="preserve">If a student does not comply with the requirements and refuses to wear their face mask properly so that it covers the nose and mouth tightly, to leave the classroom when directed by the instructor, the instructor will immediately cancel the remainder of the class session and inform the dean's once – per university policy. The Dean's office will </w:t>
      </w:r>
      <w:r w:rsidRPr="001629B3">
        <w:rPr>
          <w:rFonts w:ascii="Verdana" w:hAnsi="Verdana" w:cs="Tahoma"/>
        </w:rPr>
        <w:lastRenderedPageBreak/>
        <w:t>work with the Student Records office to issue a failing grade (F) for the course, regardless of when in the semester the incident occurs. The Dean's once will also inform the Office of Student Conduct.</w:t>
      </w:r>
    </w:p>
    <w:p w14:paraId="61DF76B3" w14:textId="77777777" w:rsidR="00D66AEE" w:rsidRPr="001629B3" w:rsidRDefault="00D66AEE" w:rsidP="00D66AEE">
      <w:pPr>
        <w:rPr>
          <w:rFonts w:ascii="Verdana" w:hAnsi="Verdana" w:cs="Tahoma"/>
        </w:rPr>
      </w:pPr>
    </w:p>
    <w:p w14:paraId="54D98B77" w14:textId="4B10C2ED" w:rsidR="00D66AEE" w:rsidRPr="001629B3" w:rsidRDefault="00D66AEE" w:rsidP="00D66AEE">
      <w:pPr>
        <w:rPr>
          <w:rFonts w:ascii="Verdana" w:hAnsi="Verdana" w:cs="Tahoma"/>
        </w:rPr>
      </w:pPr>
      <w:r w:rsidRPr="001629B3">
        <w:rPr>
          <w:rFonts w:ascii="Verdana" w:hAnsi="Verdana" w:cs="Tahoma"/>
        </w:rPr>
        <w:t>I encourage all of you to be good global citizens and be courteous of the fact that peers in the class may have family or friends with compromised immune systems who need this accommodation.</w:t>
      </w:r>
    </w:p>
    <w:p w14:paraId="38C83749" w14:textId="77777777" w:rsidR="00D66AEE" w:rsidRPr="001629B3" w:rsidRDefault="00D66AEE" w:rsidP="00D66AEE">
      <w:pPr>
        <w:rPr>
          <w:rFonts w:ascii="Verdana" w:hAnsi="Verdana" w:cs="Tahoma"/>
        </w:rPr>
      </w:pPr>
    </w:p>
    <w:p w14:paraId="73FDCA4D" w14:textId="500FF518" w:rsidR="00D66AEE" w:rsidRPr="001629B3" w:rsidRDefault="002C77D5" w:rsidP="00D66AEE">
      <w:pPr>
        <w:rPr>
          <w:rFonts w:ascii="Verdana" w:hAnsi="Verdana" w:cs="Tahoma"/>
        </w:rPr>
      </w:pPr>
      <w:r>
        <w:rPr>
          <w:rFonts w:ascii="Verdana" w:hAnsi="Verdana" w:cs="Tahoma"/>
          <w:b/>
          <w:bCs/>
        </w:rPr>
        <w:t>If we migrate back to Zoom</w:t>
      </w:r>
      <w:r w:rsidR="00D66AEE" w:rsidRPr="001629B3">
        <w:rPr>
          <w:rFonts w:ascii="Verdana" w:hAnsi="Verdana" w:cs="Tahoma"/>
        </w:rPr>
        <w:t xml:space="preserve"> </w:t>
      </w:r>
      <w:r>
        <w:rPr>
          <w:rFonts w:ascii="Verdana" w:hAnsi="Verdana" w:cs="Tahoma"/>
        </w:rPr>
        <w:t xml:space="preserve">you will be able to join the class using the link below: </w:t>
      </w:r>
    </w:p>
    <w:p w14:paraId="6A46E38E" w14:textId="77777777" w:rsidR="00D66AEE" w:rsidRPr="001629B3" w:rsidRDefault="00D66AEE" w:rsidP="00D66AEE">
      <w:pPr>
        <w:rPr>
          <w:rFonts w:ascii="Verdana" w:hAnsi="Verdana" w:cs="Tahoma"/>
        </w:rPr>
      </w:pPr>
    </w:p>
    <w:p w14:paraId="3C94BAE4" w14:textId="77777777" w:rsidR="00D66AEE" w:rsidRPr="001629B3" w:rsidRDefault="008B546D" w:rsidP="00D66AEE">
      <w:pPr>
        <w:jc w:val="center"/>
        <w:rPr>
          <w:rFonts w:ascii="Verdana" w:hAnsi="Verdana" w:cs="Tahoma"/>
        </w:rPr>
      </w:pPr>
      <w:hyperlink r:id="rId9" w:history="1">
        <w:r w:rsidR="00D66AEE" w:rsidRPr="001629B3">
          <w:rPr>
            <w:rStyle w:val="Hyperlink"/>
            <w:rFonts w:ascii="Verdana" w:hAnsi="Verdana" w:cs="Tahoma"/>
          </w:rPr>
          <w:t>https://binghamton.zoom.us/j/6187732069</w:t>
        </w:r>
      </w:hyperlink>
    </w:p>
    <w:p w14:paraId="30D2A3C8" w14:textId="77777777" w:rsidR="00D66AEE" w:rsidRPr="001629B3" w:rsidRDefault="00D66AEE" w:rsidP="00D66AEE">
      <w:pPr>
        <w:rPr>
          <w:rFonts w:ascii="Verdana" w:hAnsi="Verdana" w:cs="Tahoma"/>
        </w:rPr>
      </w:pPr>
    </w:p>
    <w:p w14:paraId="0818C1F2" w14:textId="77777777" w:rsidR="00D66AEE" w:rsidRPr="001629B3" w:rsidRDefault="00D66AEE" w:rsidP="00D66AEE">
      <w:pPr>
        <w:rPr>
          <w:rFonts w:ascii="Verdana" w:hAnsi="Verdana" w:cs="Tahoma"/>
        </w:rPr>
      </w:pPr>
    </w:p>
    <w:p w14:paraId="38D50A0D" w14:textId="77777777" w:rsidR="00D66AEE" w:rsidRPr="001629B3" w:rsidRDefault="00D66AEE" w:rsidP="00D66AEE">
      <w:pPr>
        <w:pStyle w:val="Style1"/>
        <w:rPr>
          <w:rFonts w:ascii="Verdana" w:hAnsi="Verdana" w:cs="Tahoma"/>
        </w:rPr>
      </w:pPr>
      <w:r w:rsidRPr="001629B3">
        <w:rPr>
          <w:rFonts w:ascii="Verdana" w:hAnsi="Verdana" w:cs="Tahoma"/>
          <w:sz w:val="29"/>
          <w:szCs w:val="29"/>
        </w:rPr>
        <w:t>Normal Class Policies</w:t>
      </w:r>
    </w:p>
    <w:p w14:paraId="5FEF63D8" w14:textId="77777777" w:rsidR="00D66AEE" w:rsidRPr="001629B3" w:rsidRDefault="00D66AEE" w:rsidP="00D66AEE">
      <w:pPr>
        <w:rPr>
          <w:rFonts w:ascii="Verdana" w:hAnsi="Verdana" w:cs="Tahoma"/>
        </w:rPr>
      </w:pPr>
      <w:r w:rsidRPr="001629B3">
        <w:rPr>
          <w:rFonts w:ascii="Verdana" w:hAnsi="Verdana" w:cs="Tahoma"/>
          <w:b/>
          <w:bCs/>
        </w:rPr>
        <w:t>Makeup Work</w:t>
      </w:r>
      <w:r w:rsidRPr="001629B3">
        <w:rPr>
          <w:rFonts w:ascii="Verdana" w:hAnsi="Verdana" w:cs="Tahoma"/>
        </w:rPr>
        <w:t xml:space="preserve"> Make-up work will be accepted in this course if a student has a university approved absence. University approved absences include:</w:t>
      </w:r>
    </w:p>
    <w:p w14:paraId="7DD64E79" w14:textId="77777777" w:rsidR="00D66AEE" w:rsidRPr="001629B3" w:rsidRDefault="00D66AEE" w:rsidP="00D66AEE">
      <w:pPr>
        <w:rPr>
          <w:rFonts w:ascii="Verdana" w:hAnsi="Verdana" w:cs="Tahoma"/>
        </w:rPr>
      </w:pPr>
    </w:p>
    <w:p w14:paraId="218D8593" w14:textId="77777777" w:rsidR="00D66AEE" w:rsidRPr="001629B3" w:rsidRDefault="00D66AEE" w:rsidP="00D66AEE">
      <w:pPr>
        <w:pStyle w:val="ListParagraph"/>
        <w:numPr>
          <w:ilvl w:val="0"/>
          <w:numId w:val="1"/>
        </w:numPr>
        <w:rPr>
          <w:rFonts w:ascii="Verdana" w:hAnsi="Verdana" w:cs="Tahoma"/>
        </w:rPr>
      </w:pPr>
      <w:r w:rsidRPr="001629B3">
        <w:rPr>
          <w:rFonts w:ascii="Verdana" w:hAnsi="Verdana" w:cs="Tahoma"/>
        </w:rPr>
        <w:t>A documented illness (or serious illness of a dependent child).</w:t>
      </w:r>
    </w:p>
    <w:p w14:paraId="4D4A1791" w14:textId="77777777" w:rsidR="00D66AEE" w:rsidRPr="001629B3" w:rsidRDefault="00D66AEE" w:rsidP="00D66AEE">
      <w:pPr>
        <w:pStyle w:val="ListParagraph"/>
        <w:numPr>
          <w:ilvl w:val="0"/>
          <w:numId w:val="1"/>
        </w:numPr>
        <w:rPr>
          <w:rFonts w:ascii="Verdana" w:hAnsi="Verdana" w:cs="Tahoma"/>
        </w:rPr>
      </w:pPr>
      <w:r w:rsidRPr="001629B3">
        <w:rPr>
          <w:rFonts w:ascii="Verdana" w:hAnsi="Verdana" w:cs="Tahoma"/>
        </w:rPr>
        <w:t>A death in the family.</w:t>
      </w:r>
    </w:p>
    <w:p w14:paraId="2E76F43D" w14:textId="77777777" w:rsidR="00D66AEE" w:rsidRPr="001629B3" w:rsidRDefault="00D66AEE" w:rsidP="00D66AEE">
      <w:pPr>
        <w:pStyle w:val="ListParagraph"/>
        <w:numPr>
          <w:ilvl w:val="0"/>
          <w:numId w:val="1"/>
        </w:numPr>
        <w:rPr>
          <w:rFonts w:ascii="Verdana" w:hAnsi="Verdana" w:cs="Tahoma"/>
        </w:rPr>
      </w:pPr>
      <w:r w:rsidRPr="001629B3">
        <w:rPr>
          <w:rFonts w:ascii="Verdana" w:hAnsi="Verdana" w:cs="Tahoma"/>
        </w:rPr>
        <w:t>Call to active military duty.</w:t>
      </w:r>
    </w:p>
    <w:p w14:paraId="2484847B" w14:textId="77777777" w:rsidR="00D66AEE" w:rsidRPr="001629B3" w:rsidRDefault="00D66AEE" w:rsidP="00D66AEE">
      <w:pPr>
        <w:pStyle w:val="ListParagraph"/>
        <w:numPr>
          <w:ilvl w:val="0"/>
          <w:numId w:val="1"/>
        </w:numPr>
        <w:rPr>
          <w:rFonts w:ascii="Verdana" w:hAnsi="Verdana" w:cs="Tahoma"/>
        </w:rPr>
      </w:pPr>
      <w:r w:rsidRPr="001629B3">
        <w:rPr>
          <w:rFonts w:ascii="Verdana" w:hAnsi="Verdana" w:cs="Tahoma"/>
        </w:rPr>
        <w:t>Jury duty.</w:t>
      </w:r>
    </w:p>
    <w:p w14:paraId="0ADB1EA1" w14:textId="77777777" w:rsidR="00D66AEE" w:rsidRPr="001629B3" w:rsidRDefault="00D66AEE" w:rsidP="00D66AEE">
      <w:pPr>
        <w:pStyle w:val="ListParagraph"/>
        <w:numPr>
          <w:ilvl w:val="0"/>
          <w:numId w:val="1"/>
        </w:numPr>
        <w:rPr>
          <w:rFonts w:ascii="Verdana" w:hAnsi="Verdana" w:cs="Tahoma"/>
        </w:rPr>
      </w:pPr>
      <w:r w:rsidRPr="001629B3">
        <w:rPr>
          <w:rFonts w:ascii="Verdana" w:hAnsi="Verdana" w:cs="Tahoma"/>
        </w:rPr>
        <w:t>A religious or work-restricted holy days.</w:t>
      </w:r>
    </w:p>
    <w:p w14:paraId="1332C5F5" w14:textId="77777777" w:rsidR="00D66AEE" w:rsidRPr="001629B3" w:rsidRDefault="00D66AEE" w:rsidP="00D66AEE">
      <w:pPr>
        <w:pStyle w:val="ListParagraph"/>
        <w:numPr>
          <w:ilvl w:val="0"/>
          <w:numId w:val="1"/>
        </w:numPr>
        <w:rPr>
          <w:rFonts w:ascii="Verdana" w:hAnsi="Verdana" w:cs="Tahoma"/>
        </w:rPr>
      </w:pPr>
      <w:r w:rsidRPr="001629B3">
        <w:rPr>
          <w:rFonts w:ascii="Verdana" w:hAnsi="Verdana" w:cs="Tahoma"/>
        </w:rPr>
        <w:t>Official university activities (i.e., a student athlete competing in a meet).</w:t>
      </w:r>
    </w:p>
    <w:p w14:paraId="1DE0F5B6" w14:textId="77777777" w:rsidR="00D66AEE" w:rsidRPr="001629B3" w:rsidRDefault="00D66AEE" w:rsidP="00D66AEE">
      <w:pPr>
        <w:pStyle w:val="ListParagraph"/>
        <w:rPr>
          <w:rFonts w:ascii="Verdana" w:hAnsi="Verdana" w:cs="Tahoma"/>
        </w:rPr>
      </w:pPr>
    </w:p>
    <w:p w14:paraId="5A3F1950" w14:textId="77777777" w:rsidR="00D66AEE" w:rsidRPr="001629B3" w:rsidRDefault="00D66AEE" w:rsidP="00D66AEE">
      <w:pPr>
        <w:rPr>
          <w:rFonts w:ascii="Verdana" w:hAnsi="Verdana" w:cs="Tahoma"/>
        </w:rPr>
      </w:pPr>
      <w:r w:rsidRPr="001629B3">
        <w:rPr>
          <w:rFonts w:ascii="Verdana" w:hAnsi="Verdana" w:cs="Tahoma"/>
        </w:rPr>
        <w:t>It is your responsibility to inform me and get documentation before the absence occurs. For example, if you are ill the day of an assignment, I require a signed note from a medical doctor dated the day of the exam. I will then work to determine how to make-up the assignment. With the exception of the midterm and final – which must be completed on time –late work submitted up to 48 hours after a deadline may receive up to half credit.</w:t>
      </w:r>
    </w:p>
    <w:p w14:paraId="41BAF5DE" w14:textId="77777777" w:rsidR="00D66AEE" w:rsidRPr="001629B3" w:rsidRDefault="00D66AEE" w:rsidP="00D66AEE">
      <w:pPr>
        <w:rPr>
          <w:rFonts w:ascii="Verdana" w:hAnsi="Verdana" w:cs="Tahoma"/>
        </w:rPr>
      </w:pPr>
    </w:p>
    <w:p w14:paraId="3C771D64" w14:textId="77777777" w:rsidR="00D66AEE" w:rsidRPr="001629B3" w:rsidRDefault="00D66AEE" w:rsidP="00D66AEE">
      <w:pPr>
        <w:rPr>
          <w:rFonts w:ascii="Verdana" w:hAnsi="Verdana" w:cs="Tahoma"/>
        </w:rPr>
      </w:pPr>
      <w:r w:rsidRPr="001629B3">
        <w:rPr>
          <w:rFonts w:ascii="Verdana" w:hAnsi="Verdana" w:cs="Tahoma"/>
          <w:b/>
          <w:bCs/>
        </w:rPr>
        <w:t>Incomplete Grades</w:t>
      </w:r>
      <w:r w:rsidRPr="001629B3">
        <w:rPr>
          <w:rFonts w:ascii="Verdana" w:hAnsi="Verdana" w:cs="Tahoma"/>
        </w:rPr>
        <w:t xml:space="preserve"> I do not expect to hand out a grade of “Incomplete” to any student in this course. However, a grade of “Incomplete” will only be given if there is an agreement between the instructor and the student prior to the end of the semester. The instructor reserves the right to determine a legitimate reason for assigning an incomplete grade.</w:t>
      </w:r>
    </w:p>
    <w:p w14:paraId="40AF53B4" w14:textId="77777777" w:rsidR="00D66AEE" w:rsidRPr="001629B3" w:rsidRDefault="00D66AEE" w:rsidP="00D66AEE">
      <w:pPr>
        <w:rPr>
          <w:rFonts w:ascii="Verdana" w:hAnsi="Verdana" w:cs="Tahoma"/>
        </w:rPr>
      </w:pPr>
    </w:p>
    <w:p w14:paraId="212AFA15" w14:textId="77777777" w:rsidR="00D66AEE" w:rsidRPr="001629B3" w:rsidRDefault="00D66AEE" w:rsidP="00D66AEE">
      <w:pPr>
        <w:rPr>
          <w:rFonts w:ascii="Verdana" w:hAnsi="Verdana" w:cs="Tahoma"/>
        </w:rPr>
      </w:pPr>
      <w:r w:rsidRPr="001629B3">
        <w:rPr>
          <w:rFonts w:ascii="Verdana" w:hAnsi="Verdana" w:cs="Tahoma"/>
          <w:b/>
          <w:bCs/>
        </w:rPr>
        <w:t>Email Policy</w:t>
      </w:r>
      <w:r w:rsidRPr="001629B3">
        <w:rPr>
          <w:rFonts w:ascii="Verdana" w:hAnsi="Verdana" w:cs="Tahoma"/>
        </w:rPr>
        <w:t xml:space="preserve"> Please avoid emailing the instructor with questions that can be answered by reading the syllabus. The instructor will not reply to such emails. This document contains information on how your grade is calculated and what is covered each day in class. Additionally, if you wish to set up an appointment with the instructor outside of office hours, please provide a list of times to meet in the first email sent to the instructor.</w:t>
      </w:r>
    </w:p>
    <w:p w14:paraId="08C8BB5E" w14:textId="77777777" w:rsidR="00D66AEE" w:rsidRPr="001629B3" w:rsidRDefault="00D66AEE" w:rsidP="00D66AEE">
      <w:pPr>
        <w:rPr>
          <w:rFonts w:ascii="Verdana" w:hAnsi="Verdana" w:cs="Tahoma"/>
        </w:rPr>
      </w:pPr>
    </w:p>
    <w:p w14:paraId="17C8C06B" w14:textId="77777777" w:rsidR="00D66AEE" w:rsidRPr="001629B3" w:rsidRDefault="00D66AEE" w:rsidP="00D66AEE">
      <w:pPr>
        <w:rPr>
          <w:rFonts w:ascii="Verdana" w:hAnsi="Verdana" w:cs="Tahoma"/>
        </w:rPr>
      </w:pPr>
      <w:r w:rsidRPr="001629B3">
        <w:rPr>
          <w:rFonts w:ascii="Verdana" w:hAnsi="Verdana" w:cs="Tahoma"/>
          <w:b/>
          <w:bCs/>
        </w:rPr>
        <w:lastRenderedPageBreak/>
        <w:t>Maintaining a Respectful Classroom Environment</w:t>
      </w:r>
      <w:r w:rsidRPr="001629B3">
        <w:rPr>
          <w:rFonts w:ascii="Verdana" w:hAnsi="Verdana" w:cs="Tahoma"/>
        </w:rPr>
        <w:t xml:space="preserve"> Binghamton University is committed to providing and maintaining a respectful environment that is conductive to safe working, learning, and living for all members of the institutional community. It is expected that all students will respect each other in their personal interactions, inside and outside of the classroom. Acts of violence, threats of violence, derogatory comments, and behavior meant to intimidate others is prohibited.</w:t>
      </w:r>
    </w:p>
    <w:p w14:paraId="0B8A965A" w14:textId="77777777" w:rsidR="00D66AEE" w:rsidRPr="001629B3" w:rsidRDefault="00D66AEE" w:rsidP="00D66AEE">
      <w:pPr>
        <w:rPr>
          <w:rFonts w:ascii="Verdana" w:hAnsi="Verdana" w:cs="Tahoma"/>
        </w:rPr>
      </w:pPr>
    </w:p>
    <w:p w14:paraId="5EB6A720" w14:textId="77777777" w:rsidR="00D66AEE" w:rsidRPr="001629B3" w:rsidRDefault="00D66AEE" w:rsidP="00D66AEE">
      <w:pPr>
        <w:rPr>
          <w:rFonts w:ascii="Verdana" w:hAnsi="Verdana" w:cs="Tahoma"/>
        </w:rPr>
      </w:pPr>
      <w:r w:rsidRPr="001629B3">
        <w:rPr>
          <w:rFonts w:ascii="Verdana" w:hAnsi="Verdana" w:cs="Tahoma"/>
        </w:rPr>
        <w:t xml:space="preserve">I reserve the right to have a student escorted from the classroom for persistent violations of this policy and the </w:t>
      </w:r>
      <w:proofErr w:type="gramStart"/>
      <w:r w:rsidRPr="001629B3">
        <w:rPr>
          <w:rFonts w:ascii="Verdana" w:hAnsi="Verdana" w:cs="Tahoma"/>
        </w:rPr>
        <w:t>students</w:t>
      </w:r>
      <w:proofErr w:type="gramEnd"/>
      <w:r w:rsidRPr="001629B3">
        <w:rPr>
          <w:rFonts w:ascii="Verdana" w:hAnsi="Verdana" w:cs="Tahoma"/>
        </w:rPr>
        <w:t xml:space="preserve"> final grade will reflect their lack of decorum.</w:t>
      </w:r>
    </w:p>
    <w:p w14:paraId="20366BD1" w14:textId="77777777" w:rsidR="00D66AEE" w:rsidRPr="001629B3" w:rsidRDefault="00D66AEE" w:rsidP="00D66AEE">
      <w:pPr>
        <w:rPr>
          <w:rFonts w:ascii="Verdana" w:hAnsi="Verdana" w:cs="Tahoma"/>
        </w:rPr>
      </w:pPr>
    </w:p>
    <w:p w14:paraId="62D2E7B2" w14:textId="77777777" w:rsidR="00D66AEE" w:rsidRPr="001629B3" w:rsidRDefault="00D66AEE" w:rsidP="00D66AEE">
      <w:pPr>
        <w:rPr>
          <w:rFonts w:ascii="Verdana" w:hAnsi="Verdana" w:cs="Tahoma"/>
        </w:rPr>
      </w:pPr>
      <w:r w:rsidRPr="001629B3">
        <w:rPr>
          <w:rFonts w:ascii="Verdana" w:hAnsi="Verdana" w:cs="Tahoma"/>
          <w:b/>
          <w:bCs/>
        </w:rPr>
        <w:t>Plagiarism</w:t>
      </w:r>
      <w:r w:rsidRPr="001629B3">
        <w:rPr>
          <w:rFonts w:ascii="Verdana" w:hAnsi="Verdana" w:cs="Tahoma"/>
        </w:rPr>
        <w:t xml:space="preserve"> Any form of cheating will NOT be tolerated. If you are caught plagiarizing any written work you will receive an automatic zero on the assignment and will be reported to the university in accordance with Binghamton policy. Plagiarism is defined as: handing in a paper you did not write, attempting to pass off someone else's work as your own, or using your own ideas, information, or phraseology of other writers without giving proper credit in your text. Self-plagiarism – handing the same written assignment for multiple courses – is also prohibited.  See the university honor code details below for more information.</w:t>
      </w:r>
    </w:p>
    <w:p w14:paraId="500F8F66" w14:textId="77777777" w:rsidR="00D66AEE" w:rsidRPr="001629B3" w:rsidRDefault="00D66AEE" w:rsidP="00D66AEE">
      <w:pPr>
        <w:rPr>
          <w:rFonts w:ascii="Verdana" w:hAnsi="Verdana" w:cs="Tahoma"/>
        </w:rPr>
      </w:pPr>
    </w:p>
    <w:p w14:paraId="7FFD1FEE" w14:textId="77777777" w:rsidR="00D66AEE" w:rsidRPr="001629B3" w:rsidRDefault="00D66AEE" w:rsidP="00D66AEE">
      <w:pPr>
        <w:rPr>
          <w:rFonts w:ascii="Verdana" w:hAnsi="Verdana" w:cs="Tahoma"/>
        </w:rPr>
      </w:pPr>
      <w:r w:rsidRPr="001629B3">
        <w:rPr>
          <w:rFonts w:ascii="Verdana" w:hAnsi="Verdana" w:cs="Tahoma"/>
          <w:b/>
          <w:bCs/>
        </w:rPr>
        <w:t>Binghamton's Academic Honor Code</w:t>
      </w:r>
      <w:r w:rsidRPr="001629B3">
        <w:rPr>
          <w:rFonts w:ascii="Verdana" w:hAnsi="Verdana" w:cs="Tahoma"/>
        </w:rPr>
        <w:t xml:space="preserve"> The academic honor system of Binghamton University is based on the premise that each student has the responsibility: (1) To uphold the highest standards of academic integrity in the student's own work. (2) To refuse to tolerate violations of academic integrity in the University community, and (3) To foster a high sense of integrity and social responsibility on the part of the University community."</w:t>
      </w:r>
    </w:p>
    <w:p w14:paraId="2CBEF289" w14:textId="77777777" w:rsidR="00D66AEE" w:rsidRPr="001629B3" w:rsidRDefault="00D66AEE" w:rsidP="00D66AEE">
      <w:pPr>
        <w:rPr>
          <w:rFonts w:ascii="Verdana" w:hAnsi="Verdana" w:cs="Tahoma"/>
        </w:rPr>
      </w:pPr>
    </w:p>
    <w:p w14:paraId="346B3C06" w14:textId="77777777" w:rsidR="00D66AEE" w:rsidRPr="001629B3" w:rsidRDefault="00D66AEE" w:rsidP="00D66AEE">
      <w:pPr>
        <w:rPr>
          <w:rFonts w:ascii="Verdana" w:hAnsi="Verdana" w:cs="Tahoma"/>
        </w:rPr>
      </w:pPr>
      <w:r w:rsidRPr="001629B3">
        <w:rPr>
          <w:rFonts w:ascii="Verdana" w:hAnsi="Verdana" w:cs="Tahoma"/>
        </w:rPr>
        <w:t>I expect students to bring possible violations of the honor code to my attention as soon as possible, so that the violation may be resolved. Violations included, but are not limited to, plagiarism of work, assisting a student in obtaining unauthorized information for an assignment, project or test. A complete list of violations can be found in Binghamton's University Bulletin.</w:t>
      </w:r>
    </w:p>
    <w:p w14:paraId="10EA8C3F" w14:textId="77777777" w:rsidR="00D66AEE" w:rsidRPr="001629B3" w:rsidRDefault="00D66AEE" w:rsidP="00D66AEE">
      <w:pPr>
        <w:rPr>
          <w:rFonts w:ascii="Verdana" w:hAnsi="Verdana" w:cs="Tahoma"/>
        </w:rPr>
      </w:pPr>
    </w:p>
    <w:p w14:paraId="11130D1A" w14:textId="77777777" w:rsidR="00D66AEE" w:rsidRPr="001629B3" w:rsidRDefault="00D66AEE" w:rsidP="00D66AEE">
      <w:pPr>
        <w:rPr>
          <w:rFonts w:ascii="Verdana" w:hAnsi="Verdana" w:cs="Tahoma"/>
        </w:rPr>
      </w:pPr>
      <w:r w:rsidRPr="001629B3">
        <w:rPr>
          <w:rFonts w:ascii="Verdana" w:hAnsi="Verdana" w:cs="Tahoma"/>
        </w:rPr>
        <w:t>Violation of the Academic honor code can lead, but is not limited to, a lower/failing grade on the assignment or a lower/failing grade in the course. The university may take additional measures including, formal reprimand, academic probation, suspension, or expulsion from the university.</w:t>
      </w:r>
    </w:p>
    <w:p w14:paraId="22EA6B79" w14:textId="77777777" w:rsidR="00D66AEE" w:rsidRPr="001629B3" w:rsidRDefault="00D66AEE" w:rsidP="00D66AEE">
      <w:pPr>
        <w:rPr>
          <w:rFonts w:ascii="Verdana" w:hAnsi="Verdana" w:cs="Tahoma"/>
        </w:rPr>
      </w:pPr>
    </w:p>
    <w:p w14:paraId="1629D04F" w14:textId="77777777" w:rsidR="00D66AEE" w:rsidRPr="001629B3" w:rsidRDefault="00D66AEE" w:rsidP="00D66AEE">
      <w:pPr>
        <w:rPr>
          <w:rFonts w:ascii="Verdana" w:hAnsi="Verdana" w:cs="Tahoma"/>
        </w:rPr>
      </w:pPr>
      <w:r w:rsidRPr="001629B3">
        <w:rPr>
          <w:rFonts w:ascii="Verdana" w:hAnsi="Verdana" w:cs="Tahoma"/>
        </w:rPr>
        <w:t>For more information on Binghamton's Academic Honesty policy, visit:</w:t>
      </w:r>
    </w:p>
    <w:p w14:paraId="5D2927E3" w14:textId="77777777" w:rsidR="00D66AEE" w:rsidRPr="001629B3" w:rsidRDefault="00D66AEE" w:rsidP="00D66AEE">
      <w:pPr>
        <w:rPr>
          <w:rFonts w:ascii="Verdana" w:hAnsi="Verdana" w:cs="Tahoma"/>
        </w:rPr>
      </w:pPr>
    </w:p>
    <w:p w14:paraId="0EEC0A5B" w14:textId="77777777" w:rsidR="00D66AEE" w:rsidRPr="001629B3" w:rsidRDefault="008B546D" w:rsidP="00D66AEE">
      <w:pPr>
        <w:jc w:val="center"/>
        <w:rPr>
          <w:rFonts w:ascii="Verdana" w:hAnsi="Verdana" w:cs="Tahoma"/>
        </w:rPr>
      </w:pPr>
      <w:hyperlink r:id="rId10" w:history="1">
        <w:r w:rsidR="00D66AEE" w:rsidRPr="001629B3">
          <w:rPr>
            <w:rStyle w:val="Hyperlink"/>
            <w:rFonts w:ascii="Verdana" w:hAnsi="Verdana" w:cs="Tahoma"/>
          </w:rPr>
          <w:t>https://www.binghamton.edu:8443/exist/rest/bulletin/2020-2021/index.html</w:t>
        </w:r>
      </w:hyperlink>
    </w:p>
    <w:p w14:paraId="10560533" w14:textId="77777777" w:rsidR="00D66AEE" w:rsidRPr="001629B3" w:rsidRDefault="00D66AEE" w:rsidP="00D66AEE">
      <w:pPr>
        <w:jc w:val="center"/>
        <w:rPr>
          <w:rFonts w:ascii="Verdana" w:hAnsi="Verdana" w:cs="Tahoma"/>
        </w:rPr>
      </w:pPr>
    </w:p>
    <w:p w14:paraId="4F123B96" w14:textId="77777777" w:rsidR="00D66AEE" w:rsidRPr="001629B3" w:rsidRDefault="00D66AEE" w:rsidP="00D66AEE">
      <w:pPr>
        <w:rPr>
          <w:rFonts w:ascii="Verdana" w:hAnsi="Verdana" w:cs="Tahoma"/>
        </w:rPr>
      </w:pPr>
    </w:p>
    <w:p w14:paraId="0984BCF7" w14:textId="77777777" w:rsidR="00D66AEE" w:rsidRPr="001629B3" w:rsidRDefault="00D66AEE" w:rsidP="00D66AEE">
      <w:pPr>
        <w:rPr>
          <w:rFonts w:ascii="Verdana" w:hAnsi="Verdana" w:cs="Tahoma"/>
        </w:rPr>
      </w:pPr>
      <w:r w:rsidRPr="001629B3">
        <w:rPr>
          <w:rFonts w:ascii="Verdana" w:hAnsi="Verdana" w:cs="Tahoma"/>
          <w:b/>
          <w:bCs/>
        </w:rPr>
        <w:t>Americans with Disabilities Act</w:t>
      </w:r>
      <w:r w:rsidRPr="001629B3">
        <w:rPr>
          <w:rFonts w:ascii="Verdana" w:hAnsi="Verdana" w:cs="Tahoma"/>
        </w:rPr>
        <w:t xml:space="preserve"> If you are a student with a disability and wish to request accommodations, please notify the instructor by the second week of class. You are also encouraged to contact the Office of Services for Students with Disabilities </w:t>
      </w:r>
      <w:r w:rsidRPr="001629B3">
        <w:rPr>
          <w:rFonts w:ascii="Verdana" w:hAnsi="Verdana" w:cs="Tahoma"/>
        </w:rPr>
        <w:lastRenderedPageBreak/>
        <w:t>(SSD). The SSD office makes formal recommendations regarding necessary and appropriate accommodations based on specifically diagnosed disabilities. Information regarding disabilities is treated in a confidential manner. This syllabus and other class materials are available in alternative format upon request. For more information about services available to Binghamton students with disabilities, contact:</w:t>
      </w:r>
    </w:p>
    <w:p w14:paraId="4452108B" w14:textId="77777777" w:rsidR="00D66AEE" w:rsidRPr="001629B3" w:rsidRDefault="00D66AEE" w:rsidP="00D66AEE">
      <w:pPr>
        <w:rPr>
          <w:rFonts w:ascii="Verdana" w:hAnsi="Verdana" w:cs="Tahoma"/>
        </w:rPr>
      </w:pPr>
    </w:p>
    <w:p w14:paraId="1B5182E9" w14:textId="77777777" w:rsidR="00D66AEE" w:rsidRPr="001629B3" w:rsidRDefault="00D66AEE" w:rsidP="00D66AEE">
      <w:pPr>
        <w:jc w:val="center"/>
        <w:rPr>
          <w:rFonts w:ascii="Verdana" w:hAnsi="Verdana" w:cs="Tahoma"/>
          <w:b/>
          <w:bCs/>
        </w:rPr>
      </w:pPr>
      <w:r w:rsidRPr="001629B3">
        <w:rPr>
          <w:rFonts w:ascii="Verdana" w:hAnsi="Verdana" w:cs="Tahoma"/>
          <w:b/>
          <w:bCs/>
        </w:rPr>
        <w:t>Services for Students with Disabilities</w:t>
      </w:r>
    </w:p>
    <w:p w14:paraId="2117D307" w14:textId="77777777" w:rsidR="00D66AEE" w:rsidRPr="001629B3" w:rsidRDefault="00D66AEE" w:rsidP="00D66AEE">
      <w:pPr>
        <w:jc w:val="center"/>
        <w:rPr>
          <w:rFonts w:ascii="Verdana" w:hAnsi="Verdana" w:cs="Tahoma"/>
        </w:rPr>
      </w:pPr>
      <w:r w:rsidRPr="001629B3">
        <w:rPr>
          <w:rFonts w:ascii="Verdana" w:hAnsi="Verdana" w:cs="Tahoma"/>
        </w:rPr>
        <w:t>Room 119</w:t>
      </w:r>
    </w:p>
    <w:p w14:paraId="2A0777BB" w14:textId="77777777" w:rsidR="00D66AEE" w:rsidRPr="001629B3" w:rsidRDefault="00D66AEE" w:rsidP="00D66AEE">
      <w:pPr>
        <w:jc w:val="center"/>
        <w:rPr>
          <w:rFonts w:ascii="Verdana" w:hAnsi="Verdana" w:cs="Tahoma"/>
        </w:rPr>
      </w:pPr>
      <w:r w:rsidRPr="001629B3">
        <w:rPr>
          <w:rFonts w:ascii="Verdana" w:hAnsi="Verdana" w:cs="Tahoma"/>
        </w:rPr>
        <w:t>University Union</w:t>
      </w:r>
    </w:p>
    <w:p w14:paraId="7B88FFA5" w14:textId="77777777" w:rsidR="00D66AEE" w:rsidRPr="001629B3" w:rsidRDefault="00D66AEE" w:rsidP="00D66AEE">
      <w:pPr>
        <w:jc w:val="center"/>
        <w:rPr>
          <w:rFonts w:ascii="Verdana" w:hAnsi="Verdana" w:cs="Tahoma"/>
        </w:rPr>
      </w:pPr>
      <w:r w:rsidRPr="001629B3">
        <w:rPr>
          <w:rFonts w:ascii="Verdana" w:hAnsi="Verdana" w:cs="Tahoma"/>
        </w:rPr>
        <w:t>Binghamton University</w:t>
      </w:r>
    </w:p>
    <w:p w14:paraId="51C45E6B" w14:textId="77777777" w:rsidR="00D66AEE" w:rsidRPr="001629B3" w:rsidRDefault="00D66AEE" w:rsidP="00D66AEE">
      <w:pPr>
        <w:jc w:val="center"/>
        <w:rPr>
          <w:rFonts w:ascii="Verdana" w:hAnsi="Verdana" w:cs="Tahoma"/>
        </w:rPr>
      </w:pPr>
      <w:r w:rsidRPr="001629B3">
        <w:rPr>
          <w:rFonts w:ascii="Verdana" w:hAnsi="Verdana" w:cs="Tahoma"/>
        </w:rPr>
        <w:t>Phone: 607-777-2686 (Voice, TTY)</w:t>
      </w:r>
    </w:p>
    <w:p w14:paraId="756703E9" w14:textId="77777777" w:rsidR="00D66AEE" w:rsidRPr="001629B3" w:rsidRDefault="00D66AEE" w:rsidP="00D66AEE">
      <w:pPr>
        <w:jc w:val="center"/>
        <w:rPr>
          <w:rFonts w:ascii="Verdana" w:hAnsi="Verdana" w:cs="Tahoma"/>
        </w:rPr>
      </w:pPr>
      <w:r w:rsidRPr="001629B3">
        <w:rPr>
          <w:rFonts w:ascii="Verdana" w:hAnsi="Verdana" w:cs="Tahoma"/>
        </w:rPr>
        <w:t>Fax: 607-777-6893</w:t>
      </w:r>
    </w:p>
    <w:p w14:paraId="0C0E0812" w14:textId="77777777" w:rsidR="00D66AEE" w:rsidRPr="001629B3" w:rsidRDefault="00D66AEE" w:rsidP="00D66AEE">
      <w:pPr>
        <w:jc w:val="center"/>
        <w:rPr>
          <w:rFonts w:ascii="Verdana" w:hAnsi="Verdana" w:cs="Tahoma"/>
        </w:rPr>
      </w:pPr>
      <w:r w:rsidRPr="001629B3">
        <w:rPr>
          <w:rFonts w:ascii="Verdana" w:eastAsia="Trebuchet MS" w:hAnsi="Verdana" w:cs="Tahoma"/>
        </w:rPr>
        <w:t>Email</w:t>
      </w:r>
      <w:r w:rsidRPr="001629B3">
        <w:rPr>
          <w:rFonts w:ascii="Verdana" w:hAnsi="Verdana" w:cs="Tahoma"/>
        </w:rPr>
        <w:t xml:space="preserve">: </w:t>
      </w:r>
      <w:hyperlink r:id="rId11" w:history="1">
        <w:r w:rsidRPr="001629B3">
          <w:rPr>
            <w:rStyle w:val="Hyperlink"/>
            <w:rFonts w:ascii="Verdana" w:hAnsi="Verdana" w:cs="Tahoma"/>
          </w:rPr>
          <w:t>ssd@binghamton.edu</w:t>
        </w:r>
      </w:hyperlink>
    </w:p>
    <w:p w14:paraId="115848EC" w14:textId="77777777" w:rsidR="00D66AEE" w:rsidRPr="001629B3" w:rsidRDefault="008B546D" w:rsidP="00D66AEE">
      <w:pPr>
        <w:jc w:val="center"/>
        <w:rPr>
          <w:rFonts w:ascii="Verdana" w:hAnsi="Verdana" w:cs="Tahoma"/>
        </w:rPr>
      </w:pPr>
      <w:hyperlink r:id="rId12" w:history="1">
        <w:r w:rsidR="00D66AEE" w:rsidRPr="001629B3">
          <w:rPr>
            <w:rStyle w:val="Hyperlink"/>
            <w:rFonts w:ascii="Verdana" w:hAnsi="Verdana" w:cs="Tahoma"/>
          </w:rPr>
          <w:t>https://www.binghamton.edu/ssd/index.html</w:t>
        </w:r>
      </w:hyperlink>
    </w:p>
    <w:p w14:paraId="02F249EC" w14:textId="77777777" w:rsidR="00D66AEE" w:rsidRPr="001629B3" w:rsidRDefault="00D66AEE" w:rsidP="00D66AEE">
      <w:pPr>
        <w:jc w:val="center"/>
        <w:rPr>
          <w:rFonts w:ascii="Verdana" w:hAnsi="Verdana" w:cs="Tahoma"/>
        </w:rPr>
      </w:pPr>
    </w:p>
    <w:p w14:paraId="240AA174" w14:textId="77777777" w:rsidR="00D66AEE" w:rsidRPr="001629B3" w:rsidRDefault="00D66AEE" w:rsidP="00D66AEE">
      <w:pPr>
        <w:pStyle w:val="Heading1"/>
        <w:rPr>
          <w:rFonts w:ascii="Verdana" w:hAnsi="Verdana" w:cs="Tahoma"/>
        </w:rPr>
      </w:pPr>
      <w:r w:rsidRPr="001629B3">
        <w:rPr>
          <w:rFonts w:ascii="Verdana" w:hAnsi="Verdana" w:cs="Tahoma"/>
        </w:rPr>
        <w:t>Course Schedule</w:t>
      </w:r>
    </w:p>
    <w:p w14:paraId="46E093E4" w14:textId="4D4E4F11" w:rsidR="00D66AEE" w:rsidRPr="001629B3" w:rsidRDefault="00D66AEE" w:rsidP="00D66AEE">
      <w:pPr>
        <w:rPr>
          <w:rFonts w:ascii="Verdana" w:hAnsi="Verdana"/>
        </w:rPr>
      </w:pPr>
      <w:r w:rsidRPr="001629B3">
        <w:rPr>
          <w:rFonts w:ascii="Verdana" w:hAnsi="Verdana"/>
        </w:rPr>
        <w:t xml:space="preserve">This syllabus is subject to change as necessary over the course of the semester. Regularly check </w:t>
      </w:r>
      <w:r w:rsidR="00456876">
        <w:rPr>
          <w:rFonts w:ascii="Verdana" w:hAnsi="Verdana"/>
        </w:rPr>
        <w:t>Brightspace</w:t>
      </w:r>
      <w:r w:rsidRPr="001629B3">
        <w:rPr>
          <w:rFonts w:ascii="Verdana" w:hAnsi="Verdana"/>
        </w:rPr>
        <w:t xml:space="preserve"> and your e-mail for updates on any changes. </w:t>
      </w:r>
    </w:p>
    <w:tbl>
      <w:tblPr>
        <w:tblStyle w:val="SyllabusTable-withBorders"/>
        <w:tblW w:w="10350" w:type="dxa"/>
        <w:tblLayout w:type="fixed"/>
        <w:tblLook w:val="04A0" w:firstRow="1" w:lastRow="0" w:firstColumn="1" w:lastColumn="0" w:noHBand="0" w:noVBand="1"/>
        <w:tblCaption w:val="Course Schedule table contains Week, Topic, Reading reference, and Exercises"/>
      </w:tblPr>
      <w:tblGrid>
        <w:gridCol w:w="990"/>
        <w:gridCol w:w="1170"/>
        <w:gridCol w:w="1890"/>
        <w:gridCol w:w="4680"/>
        <w:gridCol w:w="1620"/>
      </w:tblGrid>
      <w:tr w:rsidR="00456876" w:rsidRPr="001629B3" w14:paraId="2A87E18E" w14:textId="77777777" w:rsidTr="00794281">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990" w:type="dxa"/>
          </w:tcPr>
          <w:p w14:paraId="30967DE0" w14:textId="77777777" w:rsidR="00456876" w:rsidRPr="00B50985" w:rsidRDefault="00456876" w:rsidP="0094299E">
            <w:pPr>
              <w:rPr>
                <w:rFonts w:ascii="Verdana" w:hAnsi="Verdana" w:cs="Tahoma"/>
                <w:color w:val="005A43"/>
                <w:sz w:val="18"/>
                <w:szCs w:val="18"/>
              </w:rPr>
            </w:pPr>
            <w:r w:rsidRPr="00B50985">
              <w:rPr>
                <w:rFonts w:ascii="Verdana" w:hAnsi="Verdana" w:cs="Tahoma"/>
                <w:color w:val="005A43"/>
                <w:sz w:val="18"/>
                <w:szCs w:val="18"/>
              </w:rPr>
              <w:t>Week</w:t>
            </w:r>
          </w:p>
        </w:tc>
        <w:tc>
          <w:tcPr>
            <w:tcW w:w="1170" w:type="dxa"/>
          </w:tcPr>
          <w:p w14:paraId="676EB673" w14:textId="5CCDAC63" w:rsidR="00456876" w:rsidRPr="00B50985" w:rsidRDefault="00456876" w:rsidP="0094299E">
            <w:pPr>
              <w:cnfStyle w:val="100000000000" w:firstRow="1" w:lastRow="0" w:firstColumn="0" w:lastColumn="0" w:oddVBand="0" w:evenVBand="0" w:oddHBand="0" w:evenHBand="0" w:firstRowFirstColumn="0" w:firstRowLastColumn="0" w:lastRowFirstColumn="0" w:lastRowLastColumn="0"/>
              <w:rPr>
                <w:rFonts w:ascii="Verdana" w:hAnsi="Verdana" w:cs="Tahoma"/>
                <w:color w:val="005A43"/>
                <w:sz w:val="18"/>
                <w:szCs w:val="18"/>
              </w:rPr>
            </w:pPr>
            <w:r w:rsidRPr="00B50985">
              <w:rPr>
                <w:rFonts w:ascii="Verdana" w:hAnsi="Verdana" w:cs="Tahoma"/>
                <w:color w:val="005A43"/>
                <w:sz w:val="18"/>
                <w:szCs w:val="18"/>
              </w:rPr>
              <w:t>Date</w:t>
            </w:r>
          </w:p>
        </w:tc>
        <w:tc>
          <w:tcPr>
            <w:tcW w:w="1890" w:type="dxa"/>
          </w:tcPr>
          <w:p w14:paraId="61D7D891" w14:textId="294F6F54" w:rsidR="00456876" w:rsidRPr="00B50985" w:rsidRDefault="00456876" w:rsidP="0094299E">
            <w:pPr>
              <w:cnfStyle w:val="100000000000" w:firstRow="1" w:lastRow="0" w:firstColumn="0" w:lastColumn="0" w:oddVBand="0" w:evenVBand="0" w:oddHBand="0" w:evenHBand="0" w:firstRowFirstColumn="0" w:firstRowLastColumn="0" w:lastRowFirstColumn="0" w:lastRowLastColumn="0"/>
              <w:rPr>
                <w:rFonts w:ascii="Verdana" w:hAnsi="Verdana" w:cs="Tahoma"/>
                <w:color w:val="005A43"/>
                <w:sz w:val="18"/>
                <w:szCs w:val="18"/>
              </w:rPr>
            </w:pPr>
            <w:r w:rsidRPr="00B50985">
              <w:rPr>
                <w:rFonts w:ascii="Verdana" w:hAnsi="Verdana" w:cs="Tahoma"/>
                <w:color w:val="005A43"/>
                <w:sz w:val="18"/>
                <w:szCs w:val="18"/>
              </w:rPr>
              <w:t>Topic</w:t>
            </w:r>
          </w:p>
        </w:tc>
        <w:tc>
          <w:tcPr>
            <w:tcW w:w="4680" w:type="dxa"/>
          </w:tcPr>
          <w:p w14:paraId="309C0F37" w14:textId="77777777" w:rsidR="00456876" w:rsidRPr="00B50985" w:rsidRDefault="00456876" w:rsidP="0094299E">
            <w:pPr>
              <w:cnfStyle w:val="100000000000" w:firstRow="1" w:lastRow="0" w:firstColumn="0" w:lastColumn="0" w:oddVBand="0" w:evenVBand="0" w:oddHBand="0" w:evenHBand="0" w:firstRowFirstColumn="0" w:firstRowLastColumn="0" w:lastRowFirstColumn="0" w:lastRowLastColumn="0"/>
              <w:rPr>
                <w:rFonts w:ascii="Verdana" w:hAnsi="Verdana" w:cs="Tahoma"/>
                <w:color w:val="005A43"/>
                <w:sz w:val="18"/>
                <w:szCs w:val="18"/>
              </w:rPr>
            </w:pPr>
            <w:r w:rsidRPr="00B50985">
              <w:rPr>
                <w:rFonts w:ascii="Verdana" w:hAnsi="Verdana" w:cs="Tahoma"/>
                <w:color w:val="005A43"/>
                <w:sz w:val="18"/>
                <w:szCs w:val="18"/>
              </w:rPr>
              <w:t>Reading</w:t>
            </w:r>
          </w:p>
        </w:tc>
        <w:tc>
          <w:tcPr>
            <w:tcW w:w="1620" w:type="dxa"/>
          </w:tcPr>
          <w:p w14:paraId="6E0070F7" w14:textId="77777777" w:rsidR="00456876" w:rsidRPr="00B50985" w:rsidRDefault="00456876" w:rsidP="0094299E">
            <w:pPr>
              <w:cnfStyle w:val="100000000000" w:firstRow="1" w:lastRow="0" w:firstColumn="0" w:lastColumn="0" w:oddVBand="0" w:evenVBand="0" w:oddHBand="0" w:evenHBand="0" w:firstRowFirstColumn="0" w:firstRowLastColumn="0" w:lastRowFirstColumn="0" w:lastRowLastColumn="0"/>
              <w:rPr>
                <w:rFonts w:ascii="Verdana" w:hAnsi="Verdana" w:cs="Tahoma"/>
                <w:b w:val="0"/>
                <w:color w:val="005A43"/>
                <w:sz w:val="18"/>
                <w:szCs w:val="18"/>
              </w:rPr>
            </w:pPr>
            <w:r w:rsidRPr="00B50985">
              <w:rPr>
                <w:rFonts w:ascii="Verdana" w:hAnsi="Verdana" w:cs="Tahoma"/>
                <w:color w:val="005A43"/>
                <w:sz w:val="18"/>
                <w:szCs w:val="18"/>
              </w:rPr>
              <w:t>Assignments</w:t>
            </w:r>
          </w:p>
          <w:p w14:paraId="21FAB895" w14:textId="7E48BA9B" w:rsidR="00456876" w:rsidRPr="00B50985" w:rsidRDefault="00456876" w:rsidP="0094299E">
            <w:pPr>
              <w:cnfStyle w:val="100000000000" w:firstRow="1" w:lastRow="0" w:firstColumn="0" w:lastColumn="0" w:oddVBand="0" w:evenVBand="0" w:oddHBand="0" w:evenHBand="0" w:firstRowFirstColumn="0" w:firstRowLastColumn="0" w:lastRowFirstColumn="0" w:lastRowLastColumn="0"/>
              <w:rPr>
                <w:rFonts w:ascii="Verdana" w:hAnsi="Verdana" w:cs="Tahoma"/>
                <w:color w:val="005A43"/>
                <w:sz w:val="18"/>
                <w:szCs w:val="18"/>
              </w:rPr>
            </w:pPr>
            <w:r w:rsidRPr="00B50985">
              <w:rPr>
                <w:rFonts w:ascii="Verdana" w:hAnsi="Verdana" w:cs="Tahoma"/>
                <w:color w:val="005A43"/>
                <w:sz w:val="18"/>
                <w:szCs w:val="18"/>
              </w:rPr>
              <w:t xml:space="preserve"> </w:t>
            </w:r>
          </w:p>
        </w:tc>
      </w:tr>
      <w:tr w:rsidR="00456876" w:rsidRPr="001629B3" w14:paraId="4D7B83A6" w14:textId="77777777" w:rsidTr="00794281">
        <w:trPr>
          <w:cantSplit w:val="0"/>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2F5496" w:themeColor="accent1" w:themeShade="BF"/>
            </w:tcBorders>
          </w:tcPr>
          <w:p w14:paraId="39E4CB9E" w14:textId="77777777" w:rsidR="00456876" w:rsidRPr="00F619D4" w:rsidRDefault="00456876" w:rsidP="0094299E">
            <w:pPr>
              <w:rPr>
                <w:rFonts w:ascii="Verdana" w:hAnsi="Verdana" w:cs="Tahoma"/>
                <w:sz w:val="18"/>
                <w:szCs w:val="18"/>
              </w:rPr>
            </w:pPr>
            <w:r w:rsidRPr="00F619D4">
              <w:rPr>
                <w:rFonts w:ascii="Verdana" w:hAnsi="Verdana" w:cs="Tahoma"/>
                <w:sz w:val="18"/>
                <w:szCs w:val="18"/>
              </w:rPr>
              <w:t>Week 1</w:t>
            </w:r>
          </w:p>
        </w:tc>
        <w:tc>
          <w:tcPr>
            <w:tcW w:w="1170" w:type="dxa"/>
            <w:tcBorders>
              <w:top w:val="single" w:sz="4" w:space="0" w:color="2F5496" w:themeColor="accent1" w:themeShade="BF"/>
            </w:tcBorders>
          </w:tcPr>
          <w:p w14:paraId="2DEE9752" w14:textId="51CB01C4" w:rsidR="00456876" w:rsidRPr="00F619D4" w:rsidRDefault="00456876" w:rsidP="0094299E">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Aug. 24</w:t>
            </w:r>
            <w:r w:rsidRPr="00F619D4">
              <w:rPr>
                <w:rFonts w:ascii="Verdana" w:hAnsi="Verdana" w:cs="Tahoma"/>
                <w:b/>
                <w:bCs/>
                <w:sz w:val="18"/>
                <w:szCs w:val="18"/>
                <w:vertAlign w:val="superscript"/>
              </w:rPr>
              <w:t>th</w:t>
            </w:r>
            <w:r w:rsidRPr="00F619D4">
              <w:rPr>
                <w:rFonts w:ascii="Verdana" w:hAnsi="Verdana" w:cs="Tahoma"/>
                <w:b/>
                <w:bCs/>
                <w:sz w:val="18"/>
                <w:szCs w:val="18"/>
              </w:rPr>
              <w:t xml:space="preserve"> </w:t>
            </w:r>
          </w:p>
        </w:tc>
        <w:tc>
          <w:tcPr>
            <w:tcW w:w="1890" w:type="dxa"/>
            <w:tcBorders>
              <w:top w:val="single" w:sz="4" w:space="0" w:color="2F5496" w:themeColor="accent1" w:themeShade="BF"/>
            </w:tcBorders>
          </w:tcPr>
          <w:p w14:paraId="76A06981" w14:textId="1D5A57FF" w:rsidR="00456876" w:rsidRPr="00F619D4" w:rsidRDefault="00456876" w:rsidP="0094299E">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I: Theories of the Policy Process</w:t>
            </w:r>
          </w:p>
          <w:p w14:paraId="3806D6E6" w14:textId="5C8BB4B5" w:rsidR="00456876" w:rsidRPr="00F619D4" w:rsidRDefault="00456876" w:rsidP="0094299E">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Introduction: Public Policy Research</w:t>
            </w:r>
          </w:p>
        </w:tc>
        <w:tc>
          <w:tcPr>
            <w:tcW w:w="4680" w:type="dxa"/>
            <w:tcBorders>
              <w:top w:val="single" w:sz="4" w:space="0" w:color="2F5496" w:themeColor="accent1" w:themeShade="BF"/>
            </w:tcBorders>
          </w:tcPr>
          <w:p w14:paraId="68685265" w14:textId="117F299F" w:rsidR="00456876" w:rsidRPr="00F619D4" w:rsidRDefault="00B50985" w:rsidP="0094299E">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W&amp;S Chapter 1</w:t>
            </w:r>
          </w:p>
        </w:tc>
        <w:tc>
          <w:tcPr>
            <w:tcW w:w="1620" w:type="dxa"/>
            <w:tcBorders>
              <w:top w:val="single" w:sz="4" w:space="0" w:color="2F5496" w:themeColor="accent1" w:themeShade="BF"/>
            </w:tcBorders>
          </w:tcPr>
          <w:p w14:paraId="052DEA20" w14:textId="4EB95CA0" w:rsidR="00456876" w:rsidRPr="00F619D4" w:rsidRDefault="00456876" w:rsidP="0094299E">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456876" w:rsidRPr="001629B3" w14:paraId="22056AE7" w14:textId="77777777" w:rsidTr="00794281">
        <w:trPr>
          <w:cantSplit w:val="0"/>
        </w:trPr>
        <w:tc>
          <w:tcPr>
            <w:cnfStyle w:val="001000000000" w:firstRow="0" w:lastRow="0" w:firstColumn="1" w:lastColumn="0" w:oddVBand="0" w:evenVBand="0" w:oddHBand="0" w:evenHBand="0" w:firstRowFirstColumn="0" w:firstRowLastColumn="0" w:lastRowFirstColumn="0" w:lastRowLastColumn="0"/>
            <w:tcW w:w="990" w:type="dxa"/>
          </w:tcPr>
          <w:p w14:paraId="16764FB9" w14:textId="77777777" w:rsidR="00456876" w:rsidRPr="00F619D4" w:rsidRDefault="00456876" w:rsidP="0094299E">
            <w:pPr>
              <w:rPr>
                <w:rFonts w:ascii="Verdana" w:hAnsi="Verdana" w:cs="Tahoma"/>
                <w:sz w:val="18"/>
                <w:szCs w:val="18"/>
              </w:rPr>
            </w:pPr>
            <w:r w:rsidRPr="00F619D4">
              <w:rPr>
                <w:rFonts w:ascii="Verdana" w:hAnsi="Verdana" w:cs="Tahoma"/>
                <w:sz w:val="18"/>
                <w:szCs w:val="18"/>
              </w:rPr>
              <w:t>Week 2</w:t>
            </w:r>
          </w:p>
        </w:tc>
        <w:tc>
          <w:tcPr>
            <w:tcW w:w="1170" w:type="dxa"/>
          </w:tcPr>
          <w:p w14:paraId="0CDAFD14" w14:textId="58BDC056" w:rsidR="00456876" w:rsidRPr="00F619D4" w:rsidRDefault="00456876" w:rsidP="0094299E">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Aug. 31</w:t>
            </w:r>
            <w:r w:rsidRPr="00F619D4">
              <w:rPr>
                <w:rFonts w:ascii="Verdana" w:hAnsi="Verdana" w:cs="Tahoma"/>
                <w:b/>
                <w:bCs/>
                <w:sz w:val="18"/>
                <w:szCs w:val="18"/>
                <w:vertAlign w:val="superscript"/>
              </w:rPr>
              <w:t>st</w:t>
            </w:r>
            <w:r w:rsidRPr="00F619D4">
              <w:rPr>
                <w:rFonts w:ascii="Verdana" w:hAnsi="Verdana" w:cs="Tahoma"/>
                <w:b/>
                <w:bCs/>
                <w:sz w:val="18"/>
                <w:szCs w:val="18"/>
              </w:rPr>
              <w:t xml:space="preserve"> </w:t>
            </w:r>
          </w:p>
        </w:tc>
        <w:tc>
          <w:tcPr>
            <w:tcW w:w="1890" w:type="dxa"/>
          </w:tcPr>
          <w:p w14:paraId="6703B800" w14:textId="352FFBC8" w:rsidR="00456876" w:rsidRPr="00F619D4" w:rsidRDefault="00456876" w:rsidP="0094299E">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Rational Policymaking? Incrementalism, the Stages Model</w:t>
            </w:r>
          </w:p>
        </w:tc>
        <w:tc>
          <w:tcPr>
            <w:tcW w:w="4680" w:type="dxa"/>
          </w:tcPr>
          <w:p w14:paraId="3BF2AE25" w14:textId="15988872" w:rsidR="00B50985" w:rsidRPr="00F619D4" w:rsidRDefault="00B50985" w:rsidP="00B50985">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roofErr w:type="spellStart"/>
            <w:r w:rsidRPr="00F619D4">
              <w:rPr>
                <w:rFonts w:ascii="Verdana" w:hAnsi="Verdana" w:cs="Tahoma"/>
                <w:sz w:val="18"/>
                <w:szCs w:val="18"/>
              </w:rPr>
              <w:t>Zahariadis</w:t>
            </w:r>
            <w:proofErr w:type="spellEnd"/>
            <w:r w:rsidRPr="00F619D4">
              <w:rPr>
                <w:rFonts w:ascii="Verdana" w:hAnsi="Verdana" w:cs="Tahoma"/>
                <w:sz w:val="18"/>
                <w:szCs w:val="18"/>
              </w:rPr>
              <w:t>, Nikolaos. “Ambiguity and Multiple Streams,” Chapter 2, Sabatier</w:t>
            </w:r>
            <w:r w:rsidR="00430AF9" w:rsidRPr="00F619D4">
              <w:rPr>
                <w:rFonts w:ascii="Verdana" w:hAnsi="Verdana" w:cs="Tahoma"/>
                <w:sz w:val="18"/>
                <w:szCs w:val="18"/>
              </w:rPr>
              <w:t xml:space="preserve"> </w:t>
            </w:r>
            <w:r w:rsidRPr="00F619D4">
              <w:rPr>
                <w:rFonts w:ascii="Verdana" w:hAnsi="Verdana" w:cs="Tahoma"/>
                <w:sz w:val="18"/>
                <w:szCs w:val="18"/>
              </w:rPr>
              <w:t xml:space="preserve">and </w:t>
            </w:r>
            <w:proofErr w:type="spellStart"/>
            <w:r w:rsidRPr="00F619D4">
              <w:rPr>
                <w:rFonts w:ascii="Verdana" w:hAnsi="Verdana" w:cs="Tahoma"/>
                <w:sz w:val="18"/>
                <w:szCs w:val="18"/>
              </w:rPr>
              <w:t>Weible</w:t>
            </w:r>
            <w:proofErr w:type="spellEnd"/>
            <w:r w:rsidRPr="00F619D4">
              <w:rPr>
                <w:rFonts w:ascii="Verdana" w:hAnsi="Verdana" w:cs="Tahoma"/>
                <w:sz w:val="18"/>
                <w:szCs w:val="18"/>
              </w:rPr>
              <w:t>.</w:t>
            </w:r>
          </w:p>
          <w:p w14:paraId="1400A3F9" w14:textId="0828BA5A" w:rsidR="00B50985" w:rsidRPr="00F619D4" w:rsidRDefault="00B50985" w:rsidP="00B50985">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roofErr w:type="spellStart"/>
            <w:r w:rsidRPr="00F619D4">
              <w:rPr>
                <w:rFonts w:ascii="Verdana" w:hAnsi="Verdana" w:cs="Tahoma"/>
                <w:sz w:val="18"/>
                <w:szCs w:val="18"/>
              </w:rPr>
              <w:t>Weible</w:t>
            </w:r>
            <w:proofErr w:type="spellEnd"/>
            <w:r w:rsidRPr="00F619D4">
              <w:rPr>
                <w:rFonts w:ascii="Verdana" w:hAnsi="Verdana" w:cs="Tahoma"/>
                <w:sz w:val="18"/>
                <w:szCs w:val="18"/>
              </w:rPr>
              <w:t xml:space="preserve">, Christopher and </w:t>
            </w:r>
            <w:proofErr w:type="spellStart"/>
            <w:r w:rsidRPr="00F619D4">
              <w:rPr>
                <w:rFonts w:ascii="Verdana" w:hAnsi="Verdana" w:cs="Tahoma"/>
                <w:sz w:val="18"/>
                <w:szCs w:val="18"/>
              </w:rPr>
              <w:t>Edella</w:t>
            </w:r>
            <w:proofErr w:type="spellEnd"/>
            <w:r w:rsidRPr="00F619D4">
              <w:rPr>
                <w:rFonts w:ascii="Verdana" w:hAnsi="Verdana" w:cs="Tahoma"/>
                <w:sz w:val="18"/>
                <w:szCs w:val="18"/>
              </w:rPr>
              <w:t xml:space="preserve"> Schlager. 2016. “The Multiple Streams</w:t>
            </w:r>
            <w:r w:rsidR="00430AF9" w:rsidRPr="00F619D4">
              <w:rPr>
                <w:rFonts w:ascii="Verdana" w:hAnsi="Verdana" w:cs="Tahoma"/>
                <w:sz w:val="18"/>
                <w:szCs w:val="18"/>
              </w:rPr>
              <w:t xml:space="preserve"> </w:t>
            </w:r>
            <w:r w:rsidRPr="00F619D4">
              <w:rPr>
                <w:rFonts w:ascii="Verdana" w:hAnsi="Verdana" w:cs="Tahoma"/>
                <w:sz w:val="18"/>
                <w:szCs w:val="18"/>
              </w:rPr>
              <w:t>Approach at the Theoretical and Empirical Crossroads: An Introduction to a Special</w:t>
            </w:r>
            <w:r w:rsidR="00430AF9" w:rsidRPr="00F619D4">
              <w:rPr>
                <w:rFonts w:ascii="Verdana" w:hAnsi="Verdana" w:cs="Tahoma"/>
                <w:sz w:val="18"/>
                <w:szCs w:val="18"/>
              </w:rPr>
              <w:t xml:space="preserve"> </w:t>
            </w:r>
            <w:r w:rsidRPr="00F619D4">
              <w:rPr>
                <w:rFonts w:ascii="Verdana" w:hAnsi="Verdana" w:cs="Tahoma"/>
                <w:sz w:val="18"/>
                <w:szCs w:val="18"/>
              </w:rPr>
              <w:t>Issue.” Policy Studies Journal 44: 5-12.</w:t>
            </w:r>
          </w:p>
          <w:p w14:paraId="17450759" w14:textId="77777777" w:rsidR="00456876" w:rsidRPr="00F619D4" w:rsidRDefault="00B50985" w:rsidP="00B50985">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Cairney, Paul and Michael D. Jones. 2016. “</w:t>
            </w:r>
            <w:proofErr w:type="spellStart"/>
            <w:r w:rsidRPr="00F619D4">
              <w:rPr>
                <w:rFonts w:ascii="Verdana" w:hAnsi="Verdana" w:cs="Tahoma"/>
                <w:sz w:val="18"/>
                <w:szCs w:val="18"/>
              </w:rPr>
              <w:t>Kingdon’s</w:t>
            </w:r>
            <w:proofErr w:type="spellEnd"/>
            <w:r w:rsidRPr="00F619D4">
              <w:rPr>
                <w:rFonts w:ascii="Verdana" w:hAnsi="Verdana" w:cs="Tahoma"/>
                <w:sz w:val="18"/>
                <w:szCs w:val="18"/>
              </w:rPr>
              <w:t xml:space="preserve"> Multiple Streams</w:t>
            </w:r>
            <w:r w:rsidR="00430AF9" w:rsidRPr="00F619D4">
              <w:rPr>
                <w:rFonts w:ascii="Verdana" w:hAnsi="Verdana" w:cs="Tahoma"/>
                <w:sz w:val="18"/>
                <w:szCs w:val="18"/>
              </w:rPr>
              <w:t xml:space="preserve"> </w:t>
            </w:r>
            <w:r w:rsidRPr="00F619D4">
              <w:rPr>
                <w:rFonts w:ascii="Verdana" w:hAnsi="Verdana" w:cs="Tahoma"/>
                <w:sz w:val="18"/>
                <w:szCs w:val="18"/>
              </w:rPr>
              <w:t>Approach: What is the Empirical Impact of this Universal Theory?” Policy Studies</w:t>
            </w:r>
            <w:r w:rsidR="00430AF9" w:rsidRPr="00F619D4">
              <w:rPr>
                <w:rFonts w:ascii="Verdana" w:hAnsi="Verdana" w:cs="Tahoma"/>
                <w:sz w:val="18"/>
                <w:szCs w:val="18"/>
              </w:rPr>
              <w:t xml:space="preserve"> </w:t>
            </w:r>
            <w:r w:rsidRPr="00F619D4">
              <w:rPr>
                <w:rFonts w:ascii="Verdana" w:hAnsi="Verdana" w:cs="Tahoma"/>
                <w:sz w:val="18"/>
                <w:szCs w:val="18"/>
              </w:rPr>
              <w:t>Journal 44: 37-58.</w:t>
            </w:r>
          </w:p>
          <w:p w14:paraId="390B4909" w14:textId="6548CF1F" w:rsidR="00794281" w:rsidRPr="00F619D4" w:rsidRDefault="00794281" w:rsidP="00B50985">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roofErr w:type="spellStart"/>
            <w:r w:rsidRPr="00F619D4">
              <w:rPr>
                <w:rFonts w:ascii="Verdana" w:hAnsi="Verdana" w:cs="Tahoma"/>
                <w:sz w:val="18"/>
                <w:szCs w:val="18"/>
              </w:rPr>
              <w:t>DeLeo</w:t>
            </w:r>
            <w:proofErr w:type="spellEnd"/>
            <w:r w:rsidRPr="00F619D4">
              <w:rPr>
                <w:rFonts w:ascii="Verdana" w:hAnsi="Verdana" w:cs="Tahoma"/>
                <w:sz w:val="18"/>
                <w:szCs w:val="18"/>
              </w:rPr>
              <w:t xml:space="preserve">, Rob A. and Alex Duarte. Published Online. “Does Data Drive Policymaking? A Multiple Streams Perspective on the Relationship Between Indicators and Agenda Setting.” Policy Studies Journal. </w:t>
            </w:r>
          </w:p>
        </w:tc>
        <w:tc>
          <w:tcPr>
            <w:tcW w:w="1620" w:type="dxa"/>
          </w:tcPr>
          <w:p w14:paraId="00FDC1EE" w14:textId="382341FD" w:rsidR="00456876" w:rsidRPr="00F619D4" w:rsidRDefault="00456876" w:rsidP="0094299E">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456876" w:rsidRPr="001629B3" w14:paraId="5423D5CA" w14:textId="77777777" w:rsidTr="00794281">
        <w:trPr>
          <w:cantSplit w:val="0"/>
        </w:trPr>
        <w:tc>
          <w:tcPr>
            <w:cnfStyle w:val="001000000000" w:firstRow="0" w:lastRow="0" w:firstColumn="1" w:lastColumn="0" w:oddVBand="0" w:evenVBand="0" w:oddHBand="0" w:evenHBand="0" w:firstRowFirstColumn="0" w:firstRowLastColumn="0" w:lastRowFirstColumn="0" w:lastRowLastColumn="0"/>
            <w:tcW w:w="990" w:type="dxa"/>
          </w:tcPr>
          <w:p w14:paraId="44E2F689" w14:textId="77777777" w:rsidR="00456876" w:rsidRPr="00F619D4" w:rsidRDefault="00456876" w:rsidP="0094299E">
            <w:pPr>
              <w:rPr>
                <w:rFonts w:ascii="Verdana" w:hAnsi="Verdana" w:cs="Tahoma"/>
                <w:sz w:val="18"/>
                <w:szCs w:val="18"/>
              </w:rPr>
            </w:pPr>
            <w:r w:rsidRPr="00F619D4">
              <w:rPr>
                <w:rFonts w:ascii="Verdana" w:hAnsi="Verdana" w:cs="Tahoma"/>
                <w:sz w:val="18"/>
                <w:szCs w:val="18"/>
              </w:rPr>
              <w:t>Week 3</w:t>
            </w:r>
          </w:p>
        </w:tc>
        <w:tc>
          <w:tcPr>
            <w:tcW w:w="1170" w:type="dxa"/>
          </w:tcPr>
          <w:p w14:paraId="4C6A150A" w14:textId="462B255E" w:rsidR="00456876" w:rsidRPr="00F619D4" w:rsidRDefault="00456876" w:rsidP="0094299E">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Sep. 7</w:t>
            </w:r>
            <w:r w:rsidRPr="00F619D4">
              <w:rPr>
                <w:rFonts w:ascii="Verdana" w:hAnsi="Verdana" w:cs="Tahoma"/>
                <w:b/>
                <w:bCs/>
                <w:sz w:val="18"/>
                <w:szCs w:val="18"/>
                <w:vertAlign w:val="superscript"/>
              </w:rPr>
              <w:t>th</w:t>
            </w:r>
          </w:p>
        </w:tc>
        <w:tc>
          <w:tcPr>
            <w:tcW w:w="1890" w:type="dxa"/>
          </w:tcPr>
          <w:p w14:paraId="1C125316" w14:textId="482B9E70" w:rsidR="00456876" w:rsidRPr="00F619D4" w:rsidRDefault="00456876" w:rsidP="0094299E">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 xml:space="preserve">No Class </w:t>
            </w:r>
          </w:p>
        </w:tc>
        <w:tc>
          <w:tcPr>
            <w:tcW w:w="4680" w:type="dxa"/>
          </w:tcPr>
          <w:p w14:paraId="68ADB3DF" w14:textId="392C00DF" w:rsidR="00456876" w:rsidRPr="00F619D4" w:rsidRDefault="00456876" w:rsidP="00471242">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TI10"/>
                <w:b/>
                <w:bCs/>
                <w:sz w:val="18"/>
                <w:szCs w:val="18"/>
              </w:rPr>
            </w:pPr>
            <w:r w:rsidRPr="00F619D4">
              <w:rPr>
                <w:rFonts w:ascii="Verdana" w:hAnsi="Verdana" w:cs="CMTI10"/>
                <w:b/>
                <w:bCs/>
                <w:sz w:val="18"/>
                <w:szCs w:val="18"/>
              </w:rPr>
              <w:t>Labor Day / Rosh Hashanah</w:t>
            </w:r>
          </w:p>
        </w:tc>
        <w:tc>
          <w:tcPr>
            <w:tcW w:w="1620" w:type="dxa"/>
          </w:tcPr>
          <w:p w14:paraId="6ADA4F5F" w14:textId="682A3A5C" w:rsidR="00456876" w:rsidRPr="00F619D4" w:rsidRDefault="00456876" w:rsidP="0094299E">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456876" w:rsidRPr="001629B3" w14:paraId="4F768F08" w14:textId="77777777" w:rsidTr="00794281">
        <w:tc>
          <w:tcPr>
            <w:cnfStyle w:val="001000000000" w:firstRow="0" w:lastRow="0" w:firstColumn="1" w:lastColumn="0" w:oddVBand="0" w:evenVBand="0" w:oddHBand="0" w:evenHBand="0" w:firstRowFirstColumn="0" w:firstRowLastColumn="0" w:lastRowFirstColumn="0" w:lastRowLastColumn="0"/>
            <w:tcW w:w="990" w:type="dxa"/>
          </w:tcPr>
          <w:p w14:paraId="7DCD7DF8" w14:textId="77777777" w:rsidR="00456876" w:rsidRPr="00F619D4" w:rsidRDefault="00456876" w:rsidP="00F3031E">
            <w:pPr>
              <w:rPr>
                <w:rFonts w:ascii="Verdana" w:hAnsi="Verdana" w:cs="Tahoma"/>
                <w:sz w:val="18"/>
                <w:szCs w:val="18"/>
              </w:rPr>
            </w:pPr>
            <w:r w:rsidRPr="00F619D4">
              <w:rPr>
                <w:rFonts w:ascii="Verdana" w:hAnsi="Verdana" w:cs="Tahoma"/>
                <w:sz w:val="18"/>
                <w:szCs w:val="18"/>
              </w:rPr>
              <w:lastRenderedPageBreak/>
              <w:t>Week 4</w:t>
            </w:r>
          </w:p>
        </w:tc>
        <w:tc>
          <w:tcPr>
            <w:tcW w:w="1170" w:type="dxa"/>
          </w:tcPr>
          <w:p w14:paraId="0D08FD9D" w14:textId="72E18F72" w:rsidR="00456876" w:rsidRPr="00F619D4" w:rsidRDefault="00456876" w:rsidP="00F3031E">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Sep. 14</w:t>
            </w:r>
            <w:r w:rsidRPr="00F619D4">
              <w:rPr>
                <w:rFonts w:ascii="Verdana" w:hAnsi="Verdana" w:cs="Tahoma"/>
                <w:b/>
                <w:bCs/>
                <w:sz w:val="18"/>
                <w:szCs w:val="18"/>
                <w:vertAlign w:val="superscript"/>
              </w:rPr>
              <w:t>th</w:t>
            </w:r>
            <w:r w:rsidRPr="00F619D4">
              <w:rPr>
                <w:rFonts w:ascii="Verdana" w:hAnsi="Verdana" w:cs="Tahoma"/>
                <w:b/>
                <w:bCs/>
                <w:sz w:val="18"/>
                <w:szCs w:val="18"/>
              </w:rPr>
              <w:t xml:space="preserve"> </w:t>
            </w:r>
          </w:p>
        </w:tc>
        <w:tc>
          <w:tcPr>
            <w:tcW w:w="1890" w:type="dxa"/>
          </w:tcPr>
          <w:p w14:paraId="2F1EE5E9" w14:textId="1CB5FF1F" w:rsidR="00456876" w:rsidRPr="00F619D4" w:rsidRDefault="00456876" w:rsidP="00F3031E">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 xml:space="preserve">The Advocacy Coalition Approach, IAD Framework, and Punctuated Equilibrium  </w:t>
            </w:r>
          </w:p>
        </w:tc>
        <w:tc>
          <w:tcPr>
            <w:tcW w:w="4680" w:type="dxa"/>
          </w:tcPr>
          <w:p w14:paraId="0C9A7AC8" w14:textId="671C2C1A" w:rsidR="00B50985" w:rsidRPr="00F619D4" w:rsidRDefault="00B50985" w:rsidP="00B50985">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proofErr w:type="spellStart"/>
            <w:r w:rsidRPr="00F619D4">
              <w:rPr>
                <w:rFonts w:ascii="Verdana" w:hAnsi="Verdana" w:cs="CMR10"/>
                <w:sz w:val="18"/>
                <w:szCs w:val="18"/>
              </w:rPr>
              <w:t>Weible</w:t>
            </w:r>
            <w:proofErr w:type="spellEnd"/>
            <w:r w:rsidRPr="00F619D4">
              <w:rPr>
                <w:rFonts w:ascii="Verdana" w:hAnsi="Verdana" w:cs="CMR10"/>
                <w:sz w:val="18"/>
                <w:szCs w:val="18"/>
              </w:rPr>
              <w:t xml:space="preserve">, Christopher and Paul Sabatier. “The Advocacy Coalition Framework: Foundations, Evolution and Ongoing Research.” in Sabatier and </w:t>
            </w:r>
            <w:proofErr w:type="spellStart"/>
            <w:r w:rsidRPr="00F619D4">
              <w:rPr>
                <w:rFonts w:ascii="Verdana" w:hAnsi="Verdana" w:cs="CMR10"/>
                <w:sz w:val="18"/>
                <w:szCs w:val="18"/>
              </w:rPr>
              <w:t>Weible</w:t>
            </w:r>
            <w:proofErr w:type="spellEnd"/>
            <w:r w:rsidRPr="00F619D4">
              <w:rPr>
                <w:rFonts w:ascii="Verdana" w:hAnsi="Verdana" w:cs="CMR10"/>
                <w:sz w:val="18"/>
                <w:szCs w:val="18"/>
              </w:rPr>
              <w:t xml:space="preserve"> text.</w:t>
            </w:r>
          </w:p>
          <w:p w14:paraId="47BDE148" w14:textId="04EA911F" w:rsidR="00B50985" w:rsidRPr="00F619D4" w:rsidRDefault="00B50985" w:rsidP="00B50985">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r w:rsidRPr="00F619D4">
              <w:rPr>
                <w:rFonts w:ascii="Verdana" w:hAnsi="Verdana" w:cs="CMR10"/>
                <w:sz w:val="18"/>
                <w:szCs w:val="18"/>
              </w:rPr>
              <w:t xml:space="preserve">Ostrom, Elinor with Michael Cox and </w:t>
            </w:r>
            <w:proofErr w:type="spellStart"/>
            <w:r w:rsidRPr="00F619D4">
              <w:rPr>
                <w:rFonts w:ascii="Verdana" w:hAnsi="Verdana" w:cs="CMR10"/>
                <w:sz w:val="18"/>
                <w:szCs w:val="18"/>
              </w:rPr>
              <w:t>Edella</w:t>
            </w:r>
            <w:proofErr w:type="spellEnd"/>
            <w:r w:rsidRPr="00F619D4">
              <w:rPr>
                <w:rFonts w:ascii="Verdana" w:hAnsi="Verdana" w:cs="CMR10"/>
                <w:sz w:val="18"/>
                <w:szCs w:val="18"/>
              </w:rPr>
              <w:t xml:space="preserve"> Schlager. “An Assessment of the Institutional Analysis and Development Framework and Introduction of the </w:t>
            </w:r>
            <w:proofErr w:type="spellStart"/>
            <w:r w:rsidRPr="00F619D4">
              <w:rPr>
                <w:rFonts w:ascii="Verdana" w:hAnsi="Verdana" w:cs="CMR10"/>
                <w:sz w:val="18"/>
                <w:szCs w:val="18"/>
              </w:rPr>
              <w:t>SocialEcological</w:t>
            </w:r>
            <w:proofErr w:type="spellEnd"/>
            <w:r w:rsidRPr="00F619D4">
              <w:rPr>
                <w:rFonts w:ascii="Verdana" w:hAnsi="Verdana" w:cs="CMR10"/>
                <w:sz w:val="18"/>
                <w:szCs w:val="18"/>
              </w:rPr>
              <w:t xml:space="preserve"> Systems Framework.” In Sabatier and </w:t>
            </w:r>
            <w:proofErr w:type="spellStart"/>
            <w:r w:rsidRPr="00F619D4">
              <w:rPr>
                <w:rFonts w:ascii="Verdana" w:hAnsi="Verdana" w:cs="CMR10"/>
                <w:sz w:val="18"/>
                <w:szCs w:val="18"/>
              </w:rPr>
              <w:t>Weible</w:t>
            </w:r>
            <w:proofErr w:type="spellEnd"/>
            <w:r w:rsidRPr="00F619D4">
              <w:rPr>
                <w:rFonts w:ascii="Verdana" w:hAnsi="Verdana" w:cs="CMR10"/>
                <w:sz w:val="18"/>
                <w:szCs w:val="18"/>
              </w:rPr>
              <w:t xml:space="preserve"> text.</w:t>
            </w:r>
          </w:p>
          <w:p w14:paraId="3AE75E86" w14:textId="3985C462" w:rsidR="00B50985" w:rsidRPr="00F619D4" w:rsidRDefault="00B50985" w:rsidP="00B50985">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r w:rsidRPr="00F619D4">
              <w:rPr>
                <w:rFonts w:ascii="Verdana" w:hAnsi="Verdana" w:cs="CMR10"/>
                <w:sz w:val="18"/>
                <w:szCs w:val="18"/>
              </w:rPr>
              <w:t xml:space="preserve">Baumgartner, Frank R., Bryan Jones and Peter Mortensen. “Punctuated Equilibrium Theory: Explaining Stability and Change in Public Policymaking.: In Sabatier and </w:t>
            </w:r>
            <w:proofErr w:type="spellStart"/>
            <w:r w:rsidRPr="00F619D4">
              <w:rPr>
                <w:rFonts w:ascii="Verdana" w:hAnsi="Verdana" w:cs="CMR10"/>
                <w:sz w:val="18"/>
                <w:szCs w:val="18"/>
              </w:rPr>
              <w:t>Weible</w:t>
            </w:r>
            <w:proofErr w:type="spellEnd"/>
            <w:r w:rsidRPr="00F619D4">
              <w:rPr>
                <w:rFonts w:ascii="Verdana" w:hAnsi="Verdana" w:cs="CMR10"/>
                <w:sz w:val="18"/>
                <w:szCs w:val="18"/>
              </w:rPr>
              <w:t xml:space="preserve"> text.</w:t>
            </w:r>
          </w:p>
          <w:p w14:paraId="10669257" w14:textId="2C023539" w:rsidR="00456876" w:rsidRPr="00F619D4" w:rsidRDefault="00B50985" w:rsidP="00B50985">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proofErr w:type="spellStart"/>
            <w:r w:rsidRPr="00F619D4">
              <w:rPr>
                <w:rFonts w:ascii="Verdana" w:hAnsi="Verdana" w:cs="CMR10"/>
                <w:sz w:val="18"/>
                <w:szCs w:val="18"/>
              </w:rPr>
              <w:t>Cashore</w:t>
            </w:r>
            <w:proofErr w:type="spellEnd"/>
            <w:r w:rsidRPr="00F619D4">
              <w:rPr>
                <w:rFonts w:ascii="Verdana" w:hAnsi="Verdana" w:cs="CMR10"/>
                <w:sz w:val="18"/>
                <w:szCs w:val="18"/>
              </w:rPr>
              <w:t>, Benjamin and Michael Howlett. 2007. “Punctuating Which Equilibrium? Understanding Thermostatic Policy Dynamics in Pacific Northwest Forestry.” American Journal of Political Science 51: 532-551.</w:t>
            </w:r>
          </w:p>
        </w:tc>
        <w:tc>
          <w:tcPr>
            <w:tcW w:w="1620" w:type="dxa"/>
          </w:tcPr>
          <w:p w14:paraId="4A08D23F" w14:textId="1D714BDC" w:rsidR="00456876" w:rsidRPr="00F619D4" w:rsidRDefault="00456876" w:rsidP="00F3031E">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456876" w:rsidRPr="001629B3" w14:paraId="743104C3" w14:textId="77777777" w:rsidTr="00794281">
        <w:tc>
          <w:tcPr>
            <w:cnfStyle w:val="001000000000" w:firstRow="0" w:lastRow="0" w:firstColumn="1" w:lastColumn="0" w:oddVBand="0" w:evenVBand="0" w:oddHBand="0" w:evenHBand="0" w:firstRowFirstColumn="0" w:firstRowLastColumn="0" w:lastRowFirstColumn="0" w:lastRowLastColumn="0"/>
            <w:tcW w:w="990" w:type="dxa"/>
          </w:tcPr>
          <w:p w14:paraId="1259FF13" w14:textId="77777777" w:rsidR="00456876" w:rsidRPr="00F619D4" w:rsidRDefault="00456876" w:rsidP="00F3031E">
            <w:pPr>
              <w:rPr>
                <w:rFonts w:ascii="Verdana" w:hAnsi="Verdana" w:cs="Tahoma"/>
                <w:b w:val="0"/>
                <w:sz w:val="18"/>
                <w:szCs w:val="18"/>
              </w:rPr>
            </w:pPr>
            <w:r w:rsidRPr="00F619D4">
              <w:rPr>
                <w:rFonts w:ascii="Verdana" w:hAnsi="Verdana" w:cs="Tahoma"/>
                <w:sz w:val="18"/>
                <w:szCs w:val="18"/>
              </w:rPr>
              <w:t>Week 5</w:t>
            </w:r>
          </w:p>
        </w:tc>
        <w:tc>
          <w:tcPr>
            <w:tcW w:w="1170" w:type="dxa"/>
          </w:tcPr>
          <w:p w14:paraId="7BA01488" w14:textId="5BF8ADAB" w:rsidR="00456876" w:rsidRPr="00F619D4" w:rsidRDefault="00456876" w:rsidP="00F3031E">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Sep. 21</w:t>
            </w:r>
            <w:r w:rsidRPr="00F619D4">
              <w:rPr>
                <w:rFonts w:ascii="Verdana" w:hAnsi="Verdana" w:cs="Tahoma"/>
                <w:b/>
                <w:bCs/>
                <w:sz w:val="18"/>
                <w:szCs w:val="18"/>
                <w:vertAlign w:val="superscript"/>
              </w:rPr>
              <w:t>st</w:t>
            </w:r>
            <w:r w:rsidRPr="00F619D4">
              <w:rPr>
                <w:rFonts w:ascii="Verdana" w:hAnsi="Verdana" w:cs="Tahoma"/>
                <w:b/>
                <w:bCs/>
                <w:sz w:val="18"/>
                <w:szCs w:val="18"/>
              </w:rPr>
              <w:t xml:space="preserve"> </w:t>
            </w:r>
          </w:p>
        </w:tc>
        <w:tc>
          <w:tcPr>
            <w:tcW w:w="1890" w:type="dxa"/>
          </w:tcPr>
          <w:p w14:paraId="5A55A3D2" w14:textId="72A43114" w:rsidR="00456876" w:rsidRPr="00F619D4" w:rsidRDefault="00456876" w:rsidP="00F3031E">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New</w:t>
            </w:r>
            <w:r w:rsidR="00794281" w:rsidRPr="00F619D4">
              <w:rPr>
                <w:rFonts w:ascii="Verdana" w:hAnsi="Verdana" w:cs="Tahoma"/>
                <w:i/>
                <w:iCs/>
                <w:sz w:val="18"/>
                <w:szCs w:val="18"/>
              </w:rPr>
              <w:t>-</w:t>
            </w:r>
            <w:r w:rsidRPr="00F619D4">
              <w:rPr>
                <w:rFonts w:ascii="Verdana" w:hAnsi="Verdana" w:cs="Tahoma"/>
                <w:i/>
                <w:iCs/>
                <w:sz w:val="18"/>
                <w:szCs w:val="18"/>
              </w:rPr>
              <w:t>er</w:t>
            </w:r>
            <w:r w:rsidRPr="00F619D4">
              <w:rPr>
                <w:rFonts w:ascii="Verdana" w:hAnsi="Verdana" w:cs="Tahoma"/>
                <w:sz w:val="18"/>
                <w:szCs w:val="18"/>
              </w:rPr>
              <w:t xml:space="preserve"> Policy Theories </w:t>
            </w:r>
          </w:p>
        </w:tc>
        <w:tc>
          <w:tcPr>
            <w:tcW w:w="4680" w:type="dxa"/>
          </w:tcPr>
          <w:p w14:paraId="5690FB51" w14:textId="7EAEF1EC" w:rsidR="00B50985" w:rsidRPr="00F619D4" w:rsidRDefault="00B50985" w:rsidP="00B50985">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r w:rsidRPr="00F619D4">
              <w:rPr>
                <w:rFonts w:ascii="Verdana" w:hAnsi="Verdana" w:cs="CMR10"/>
                <w:sz w:val="18"/>
                <w:szCs w:val="18"/>
              </w:rPr>
              <w:t xml:space="preserve">McBeth, Mark K., Michael D. Jones and Elizabeth A. Shanahan. “The Narrative Policy Framework.” Sabatier and </w:t>
            </w:r>
            <w:proofErr w:type="spellStart"/>
            <w:r w:rsidRPr="00F619D4">
              <w:rPr>
                <w:rFonts w:ascii="Verdana" w:hAnsi="Verdana" w:cs="CMR10"/>
                <w:sz w:val="18"/>
                <w:szCs w:val="18"/>
              </w:rPr>
              <w:t>Weible</w:t>
            </w:r>
            <w:proofErr w:type="spellEnd"/>
            <w:r w:rsidRPr="00F619D4">
              <w:rPr>
                <w:rFonts w:ascii="Verdana" w:hAnsi="Verdana" w:cs="CMR10"/>
                <w:sz w:val="18"/>
                <w:szCs w:val="18"/>
              </w:rPr>
              <w:t xml:space="preserve"> text.</w:t>
            </w:r>
          </w:p>
          <w:p w14:paraId="71E51B74" w14:textId="147791F0" w:rsidR="00B50985" w:rsidRPr="00F619D4" w:rsidRDefault="00B50985" w:rsidP="00B50985">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r w:rsidRPr="00F619D4">
              <w:rPr>
                <w:rFonts w:ascii="Verdana" w:hAnsi="Verdana" w:cs="CMR10"/>
                <w:sz w:val="18"/>
                <w:szCs w:val="18"/>
              </w:rPr>
              <w:t xml:space="preserve">Schlager, </w:t>
            </w:r>
            <w:proofErr w:type="spellStart"/>
            <w:r w:rsidRPr="00F619D4">
              <w:rPr>
                <w:rFonts w:ascii="Verdana" w:hAnsi="Verdana" w:cs="CMR10"/>
                <w:sz w:val="18"/>
                <w:szCs w:val="18"/>
              </w:rPr>
              <w:t>Edella</w:t>
            </w:r>
            <w:proofErr w:type="spellEnd"/>
            <w:r w:rsidRPr="00F619D4">
              <w:rPr>
                <w:rFonts w:ascii="Verdana" w:hAnsi="Verdana" w:cs="CMR10"/>
                <w:sz w:val="18"/>
                <w:szCs w:val="18"/>
              </w:rPr>
              <w:t xml:space="preserve"> and Christopher </w:t>
            </w:r>
            <w:proofErr w:type="spellStart"/>
            <w:r w:rsidRPr="00F619D4">
              <w:rPr>
                <w:rFonts w:ascii="Verdana" w:hAnsi="Verdana" w:cs="CMR10"/>
                <w:sz w:val="18"/>
                <w:szCs w:val="18"/>
              </w:rPr>
              <w:t>Weible</w:t>
            </w:r>
            <w:proofErr w:type="spellEnd"/>
            <w:r w:rsidRPr="00F619D4">
              <w:rPr>
                <w:rFonts w:ascii="Verdana" w:hAnsi="Verdana" w:cs="CMR10"/>
                <w:sz w:val="18"/>
                <w:szCs w:val="18"/>
              </w:rPr>
              <w:t>. 2013. “New Theories of the Policy Process.” Policy Studies Journal 41: 389-96.</w:t>
            </w:r>
          </w:p>
          <w:p w14:paraId="07CE90B6" w14:textId="77777777" w:rsidR="00456876" w:rsidRPr="00F619D4" w:rsidRDefault="00B50985" w:rsidP="00B50985">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r w:rsidRPr="00F619D4">
              <w:rPr>
                <w:rFonts w:ascii="Verdana" w:hAnsi="Verdana" w:cs="CMR10"/>
                <w:sz w:val="18"/>
                <w:szCs w:val="18"/>
              </w:rPr>
              <w:t xml:space="preserve">Jordan, Andrew, Michael Bauer and </w:t>
            </w:r>
            <w:proofErr w:type="spellStart"/>
            <w:r w:rsidRPr="00F619D4">
              <w:rPr>
                <w:rFonts w:ascii="Verdana" w:hAnsi="Verdana" w:cs="CMR10"/>
                <w:sz w:val="18"/>
                <w:szCs w:val="18"/>
              </w:rPr>
              <w:t>Christoffer</w:t>
            </w:r>
            <w:proofErr w:type="spellEnd"/>
            <w:r w:rsidRPr="00F619D4">
              <w:rPr>
                <w:rFonts w:ascii="Verdana" w:hAnsi="Verdana" w:cs="CMR10"/>
                <w:sz w:val="18"/>
                <w:szCs w:val="18"/>
              </w:rPr>
              <w:t xml:space="preserve"> Green-Pedersen. 2013. “Policy Dismantling.” Journal of European Public Policy 20: 795-805.</w:t>
            </w:r>
          </w:p>
          <w:p w14:paraId="77C24D89" w14:textId="77777777" w:rsidR="00874E8E" w:rsidRPr="00F619D4" w:rsidRDefault="00874E8E" w:rsidP="00874E8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proofErr w:type="spellStart"/>
            <w:r w:rsidRPr="00F619D4">
              <w:rPr>
                <w:rFonts w:ascii="Verdana" w:hAnsi="Verdana" w:cs="CMR10"/>
                <w:sz w:val="18"/>
                <w:szCs w:val="18"/>
              </w:rPr>
              <w:t>Swedlow</w:t>
            </w:r>
            <w:proofErr w:type="spellEnd"/>
            <w:r w:rsidRPr="00F619D4">
              <w:rPr>
                <w:rFonts w:ascii="Verdana" w:hAnsi="Verdana" w:cs="CMR10"/>
                <w:sz w:val="18"/>
                <w:szCs w:val="18"/>
              </w:rPr>
              <w:t>, Brendon. 2014. “Advancing Policy Theory with Cultural Theory: An Introduction to the Special issue.” Policy Studies Journal 42:465-83.</w:t>
            </w:r>
          </w:p>
          <w:p w14:paraId="39B7A2AC" w14:textId="1D90F6AE" w:rsidR="00874E8E" w:rsidRPr="00F619D4" w:rsidRDefault="00874E8E" w:rsidP="00B50985">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r w:rsidRPr="00F619D4">
              <w:rPr>
                <w:rFonts w:ascii="Verdana" w:hAnsi="Verdana" w:cs="CMR10"/>
                <w:sz w:val="18"/>
                <w:szCs w:val="18"/>
              </w:rPr>
              <w:t xml:space="preserve">Song, </w:t>
            </w:r>
            <w:proofErr w:type="spellStart"/>
            <w:r w:rsidRPr="00F619D4">
              <w:rPr>
                <w:rFonts w:ascii="Verdana" w:hAnsi="Verdana" w:cs="CMR10"/>
                <w:sz w:val="18"/>
                <w:szCs w:val="18"/>
              </w:rPr>
              <w:t>Geoboo</w:t>
            </w:r>
            <w:proofErr w:type="spellEnd"/>
            <w:r w:rsidRPr="00F619D4">
              <w:rPr>
                <w:rFonts w:ascii="Verdana" w:hAnsi="Verdana" w:cs="CMR10"/>
                <w:sz w:val="18"/>
                <w:szCs w:val="18"/>
              </w:rPr>
              <w:t xml:space="preserve">, Carol L. Silva, and Hank C. </w:t>
            </w:r>
            <w:proofErr w:type="spellStart"/>
            <w:r w:rsidRPr="00F619D4">
              <w:rPr>
                <w:rFonts w:ascii="Verdana" w:hAnsi="Verdana" w:cs="CMR10"/>
                <w:sz w:val="18"/>
                <w:szCs w:val="18"/>
              </w:rPr>
              <w:t>Jenkeins</w:t>
            </w:r>
            <w:proofErr w:type="spellEnd"/>
            <w:r w:rsidRPr="00F619D4">
              <w:rPr>
                <w:rFonts w:ascii="Verdana" w:hAnsi="Verdana" w:cs="CMR10"/>
                <w:sz w:val="18"/>
                <w:szCs w:val="18"/>
              </w:rPr>
              <w:t>-Smith. 2014. “Cultural Worldview and Preference for Childhood Vaccination Policy.” Policy Studies Journal 42: 528-54.</w:t>
            </w:r>
          </w:p>
        </w:tc>
        <w:tc>
          <w:tcPr>
            <w:tcW w:w="1620" w:type="dxa"/>
          </w:tcPr>
          <w:p w14:paraId="54E87082" w14:textId="1E77E8E7" w:rsidR="00456876" w:rsidRPr="00F619D4" w:rsidRDefault="00456876" w:rsidP="00F3031E">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456876" w:rsidRPr="001629B3" w14:paraId="43C4353C" w14:textId="77777777" w:rsidTr="00794281">
        <w:tc>
          <w:tcPr>
            <w:cnfStyle w:val="001000000000" w:firstRow="0" w:lastRow="0" w:firstColumn="1" w:lastColumn="0" w:oddVBand="0" w:evenVBand="0" w:oddHBand="0" w:evenHBand="0" w:firstRowFirstColumn="0" w:firstRowLastColumn="0" w:lastRowFirstColumn="0" w:lastRowLastColumn="0"/>
            <w:tcW w:w="990" w:type="dxa"/>
          </w:tcPr>
          <w:p w14:paraId="1790AF5E" w14:textId="77777777" w:rsidR="00456876" w:rsidRPr="00F619D4" w:rsidRDefault="00456876" w:rsidP="00F3031E">
            <w:pPr>
              <w:rPr>
                <w:rFonts w:ascii="Verdana" w:hAnsi="Verdana" w:cs="Tahoma"/>
                <w:sz w:val="18"/>
                <w:szCs w:val="18"/>
              </w:rPr>
            </w:pPr>
            <w:r w:rsidRPr="00F619D4">
              <w:rPr>
                <w:rFonts w:ascii="Verdana" w:hAnsi="Verdana" w:cs="Tahoma"/>
                <w:sz w:val="18"/>
                <w:szCs w:val="18"/>
              </w:rPr>
              <w:t>Week 6</w:t>
            </w:r>
          </w:p>
        </w:tc>
        <w:tc>
          <w:tcPr>
            <w:tcW w:w="1170" w:type="dxa"/>
          </w:tcPr>
          <w:p w14:paraId="15C7E74D" w14:textId="32788C96" w:rsidR="00456876" w:rsidRPr="00F619D4" w:rsidRDefault="00456876" w:rsidP="00F3031E">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Sep. 28</w:t>
            </w:r>
            <w:r w:rsidRPr="00F619D4">
              <w:rPr>
                <w:rFonts w:ascii="Verdana" w:hAnsi="Verdana" w:cs="Tahoma"/>
                <w:b/>
                <w:bCs/>
                <w:sz w:val="18"/>
                <w:szCs w:val="18"/>
                <w:vertAlign w:val="superscript"/>
              </w:rPr>
              <w:t>th</w:t>
            </w:r>
            <w:r w:rsidRPr="00F619D4">
              <w:rPr>
                <w:rFonts w:ascii="Verdana" w:hAnsi="Verdana" w:cs="Tahoma"/>
                <w:b/>
                <w:bCs/>
                <w:sz w:val="18"/>
                <w:szCs w:val="18"/>
              </w:rPr>
              <w:t xml:space="preserve"> </w:t>
            </w:r>
          </w:p>
        </w:tc>
        <w:tc>
          <w:tcPr>
            <w:tcW w:w="1890" w:type="dxa"/>
          </w:tcPr>
          <w:p w14:paraId="52EF1BDD" w14:textId="4740A35C" w:rsidR="00456876" w:rsidRPr="00F619D4" w:rsidRDefault="00456876" w:rsidP="00F3031E">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 xml:space="preserve">Comparing Policy Theories  </w:t>
            </w:r>
          </w:p>
        </w:tc>
        <w:tc>
          <w:tcPr>
            <w:tcW w:w="4680" w:type="dxa"/>
          </w:tcPr>
          <w:p w14:paraId="684200A3" w14:textId="30B90243" w:rsidR="00B50985" w:rsidRPr="00F619D4" w:rsidRDefault="00B50985" w:rsidP="00B50985">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r w:rsidRPr="00F619D4">
              <w:rPr>
                <w:rFonts w:ascii="Verdana" w:hAnsi="Verdana" w:cs="CMR10"/>
                <w:sz w:val="18"/>
                <w:szCs w:val="18"/>
              </w:rPr>
              <w:t>Cairney, Paul and Tanya Heikkila. “A Comparison of Theories of the Policy</w:t>
            </w:r>
            <w:r w:rsidR="00430AF9" w:rsidRPr="00F619D4">
              <w:rPr>
                <w:rFonts w:ascii="Verdana" w:hAnsi="Verdana" w:cs="CMR10"/>
                <w:sz w:val="18"/>
                <w:szCs w:val="18"/>
              </w:rPr>
              <w:t xml:space="preserve"> </w:t>
            </w:r>
            <w:r w:rsidRPr="00F619D4">
              <w:rPr>
                <w:rFonts w:ascii="Verdana" w:hAnsi="Verdana" w:cs="CMR10"/>
                <w:sz w:val="18"/>
                <w:szCs w:val="18"/>
              </w:rPr>
              <w:t xml:space="preserve">Process.” In Sabatier and </w:t>
            </w:r>
            <w:proofErr w:type="spellStart"/>
            <w:r w:rsidRPr="00F619D4">
              <w:rPr>
                <w:rFonts w:ascii="Verdana" w:hAnsi="Verdana" w:cs="CMR10"/>
                <w:sz w:val="18"/>
                <w:szCs w:val="18"/>
              </w:rPr>
              <w:t>Weible</w:t>
            </w:r>
            <w:proofErr w:type="spellEnd"/>
            <w:r w:rsidRPr="00F619D4">
              <w:rPr>
                <w:rFonts w:ascii="Verdana" w:hAnsi="Verdana" w:cs="CMR10"/>
                <w:sz w:val="18"/>
                <w:szCs w:val="18"/>
              </w:rPr>
              <w:t xml:space="preserve"> text.</w:t>
            </w:r>
          </w:p>
          <w:p w14:paraId="28EB25C3" w14:textId="5FB3B23D" w:rsidR="00B50985" w:rsidRPr="00F619D4" w:rsidRDefault="00B50985" w:rsidP="00B50985">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r w:rsidRPr="00F619D4">
              <w:rPr>
                <w:rFonts w:ascii="Verdana" w:hAnsi="Verdana" w:cs="CMR10"/>
                <w:sz w:val="18"/>
                <w:szCs w:val="18"/>
              </w:rPr>
              <w:t>Cairney, Paul. 2013. “Standing on the Shoulders of Giants: How Do We</w:t>
            </w:r>
            <w:r w:rsidR="00430AF9" w:rsidRPr="00F619D4">
              <w:rPr>
                <w:rFonts w:ascii="Verdana" w:hAnsi="Verdana" w:cs="CMR10"/>
                <w:sz w:val="18"/>
                <w:szCs w:val="18"/>
              </w:rPr>
              <w:t xml:space="preserve"> </w:t>
            </w:r>
            <w:r w:rsidRPr="00F619D4">
              <w:rPr>
                <w:rFonts w:ascii="Verdana" w:hAnsi="Verdana" w:cs="CMR10"/>
                <w:sz w:val="18"/>
                <w:szCs w:val="18"/>
              </w:rPr>
              <w:t>Combine the Insights of Multiple Theories in Public Policy Studies?” Policy Studies</w:t>
            </w:r>
            <w:r w:rsidR="00430AF9" w:rsidRPr="00F619D4">
              <w:rPr>
                <w:rFonts w:ascii="Verdana" w:hAnsi="Verdana" w:cs="CMR10"/>
                <w:sz w:val="18"/>
                <w:szCs w:val="18"/>
              </w:rPr>
              <w:t xml:space="preserve"> </w:t>
            </w:r>
            <w:r w:rsidRPr="00F619D4">
              <w:rPr>
                <w:rFonts w:ascii="Verdana" w:hAnsi="Verdana" w:cs="CMR10"/>
                <w:sz w:val="18"/>
                <w:szCs w:val="18"/>
              </w:rPr>
              <w:t>Journal 41: 1-21.</w:t>
            </w:r>
          </w:p>
          <w:p w14:paraId="0BDBF51B" w14:textId="5501F9DB" w:rsidR="00B50985" w:rsidRPr="00F619D4" w:rsidRDefault="00B50985" w:rsidP="00B50985">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proofErr w:type="spellStart"/>
            <w:r w:rsidRPr="00F619D4">
              <w:rPr>
                <w:rFonts w:ascii="Verdana" w:hAnsi="Verdana" w:cs="CMR10"/>
                <w:sz w:val="18"/>
                <w:szCs w:val="18"/>
              </w:rPr>
              <w:t>Weible</w:t>
            </w:r>
            <w:proofErr w:type="spellEnd"/>
            <w:r w:rsidRPr="00F619D4">
              <w:rPr>
                <w:rFonts w:ascii="Verdana" w:hAnsi="Verdana" w:cs="CMR10"/>
                <w:sz w:val="18"/>
                <w:szCs w:val="18"/>
              </w:rPr>
              <w:t>, Christopher. “Advancing Policy Process Research” In Sabatier an</w:t>
            </w:r>
            <w:r w:rsidR="00430AF9" w:rsidRPr="00F619D4">
              <w:rPr>
                <w:rFonts w:ascii="Verdana" w:hAnsi="Verdana" w:cs="CMR10"/>
                <w:sz w:val="18"/>
                <w:szCs w:val="18"/>
              </w:rPr>
              <w:t xml:space="preserve"> </w:t>
            </w:r>
            <w:proofErr w:type="spellStart"/>
            <w:r w:rsidRPr="00F619D4">
              <w:rPr>
                <w:rFonts w:ascii="Verdana" w:hAnsi="Verdana" w:cs="CMR10"/>
                <w:sz w:val="18"/>
                <w:szCs w:val="18"/>
              </w:rPr>
              <w:t>Weible</w:t>
            </w:r>
            <w:proofErr w:type="spellEnd"/>
            <w:r w:rsidRPr="00F619D4">
              <w:rPr>
                <w:rFonts w:ascii="Verdana" w:hAnsi="Verdana" w:cs="CMR10"/>
                <w:sz w:val="18"/>
                <w:szCs w:val="18"/>
              </w:rPr>
              <w:t xml:space="preserve"> text.</w:t>
            </w:r>
          </w:p>
          <w:p w14:paraId="277E0507" w14:textId="6DA3B6BA" w:rsidR="00456876" w:rsidRPr="00F619D4" w:rsidRDefault="00B50985" w:rsidP="00B50985">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Verdana" w:hAnsi="Verdana" w:cs="CMR10"/>
                <w:sz w:val="18"/>
                <w:szCs w:val="18"/>
              </w:rPr>
            </w:pPr>
            <w:proofErr w:type="spellStart"/>
            <w:r w:rsidRPr="00F619D4">
              <w:rPr>
                <w:rFonts w:ascii="Verdana" w:hAnsi="Verdana" w:cs="CMR10"/>
                <w:sz w:val="18"/>
                <w:szCs w:val="18"/>
              </w:rPr>
              <w:t>Scherlen</w:t>
            </w:r>
            <w:proofErr w:type="spellEnd"/>
            <w:r w:rsidRPr="00F619D4">
              <w:rPr>
                <w:rFonts w:ascii="Verdana" w:hAnsi="Verdana" w:cs="CMR10"/>
                <w:sz w:val="18"/>
                <w:szCs w:val="18"/>
              </w:rPr>
              <w:t>, Renee. 2012. “The Never-Ending Drug War: Obstacles to Drug War</w:t>
            </w:r>
            <w:r w:rsidR="00915BC3" w:rsidRPr="00F619D4">
              <w:rPr>
                <w:rFonts w:ascii="Verdana" w:hAnsi="Verdana" w:cs="CMR10"/>
                <w:sz w:val="18"/>
                <w:szCs w:val="18"/>
              </w:rPr>
              <w:t xml:space="preserve"> </w:t>
            </w:r>
            <w:r w:rsidRPr="00F619D4">
              <w:rPr>
                <w:rFonts w:ascii="Verdana" w:hAnsi="Verdana" w:cs="CMR10"/>
                <w:sz w:val="18"/>
                <w:szCs w:val="18"/>
              </w:rPr>
              <w:t>Policy Termination.” PS: Political Science and Politics 45: 67-73.</w:t>
            </w:r>
          </w:p>
        </w:tc>
        <w:tc>
          <w:tcPr>
            <w:tcW w:w="1620" w:type="dxa"/>
          </w:tcPr>
          <w:p w14:paraId="2893A8EC" w14:textId="1DCE3A07" w:rsidR="00456876" w:rsidRPr="00F619D4" w:rsidRDefault="00456876" w:rsidP="00F3031E">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Idea</w:t>
            </w:r>
            <w:r w:rsidR="00874E8E" w:rsidRPr="00F619D4">
              <w:rPr>
                <w:rFonts w:ascii="Verdana" w:hAnsi="Verdana" w:cs="Tahoma"/>
                <w:b/>
                <w:bCs/>
                <w:sz w:val="18"/>
                <w:szCs w:val="18"/>
              </w:rPr>
              <w:t xml:space="preserve"> /Outline</w:t>
            </w:r>
            <w:r w:rsidRPr="00F619D4">
              <w:rPr>
                <w:rFonts w:ascii="Verdana" w:hAnsi="Verdana" w:cs="Tahoma"/>
                <w:b/>
                <w:bCs/>
                <w:sz w:val="18"/>
                <w:szCs w:val="18"/>
              </w:rPr>
              <w:t xml:space="preserve"> Due</w:t>
            </w:r>
          </w:p>
        </w:tc>
      </w:tr>
      <w:tr w:rsidR="00456876" w:rsidRPr="001629B3" w14:paraId="6A6E37F9" w14:textId="77777777" w:rsidTr="00794281">
        <w:tc>
          <w:tcPr>
            <w:cnfStyle w:val="001000000000" w:firstRow="0" w:lastRow="0" w:firstColumn="1" w:lastColumn="0" w:oddVBand="0" w:evenVBand="0" w:oddHBand="0" w:evenHBand="0" w:firstRowFirstColumn="0" w:firstRowLastColumn="0" w:lastRowFirstColumn="0" w:lastRowLastColumn="0"/>
            <w:tcW w:w="990" w:type="dxa"/>
          </w:tcPr>
          <w:p w14:paraId="593B0DEC" w14:textId="77777777" w:rsidR="00456876" w:rsidRPr="00F619D4" w:rsidRDefault="00456876" w:rsidP="00F3031E">
            <w:pPr>
              <w:rPr>
                <w:rFonts w:ascii="Verdana" w:hAnsi="Verdana" w:cs="Tahoma"/>
                <w:sz w:val="18"/>
                <w:szCs w:val="18"/>
              </w:rPr>
            </w:pPr>
            <w:r w:rsidRPr="00F619D4">
              <w:rPr>
                <w:rFonts w:ascii="Verdana" w:hAnsi="Verdana" w:cs="Tahoma"/>
                <w:sz w:val="18"/>
                <w:szCs w:val="18"/>
              </w:rPr>
              <w:lastRenderedPageBreak/>
              <w:t>Week 7</w:t>
            </w:r>
          </w:p>
        </w:tc>
        <w:tc>
          <w:tcPr>
            <w:tcW w:w="1170" w:type="dxa"/>
          </w:tcPr>
          <w:p w14:paraId="16BB5B75" w14:textId="0F9D4FBE" w:rsidR="00456876" w:rsidRPr="00F619D4" w:rsidRDefault="00456876" w:rsidP="00F3031E">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Oct. 5</w:t>
            </w:r>
            <w:r w:rsidRPr="00F619D4">
              <w:rPr>
                <w:rFonts w:ascii="Verdana" w:hAnsi="Verdana" w:cs="Tahoma"/>
                <w:b/>
                <w:bCs/>
                <w:sz w:val="18"/>
                <w:szCs w:val="18"/>
                <w:vertAlign w:val="superscript"/>
              </w:rPr>
              <w:t>th</w:t>
            </w:r>
            <w:r w:rsidRPr="00F619D4">
              <w:rPr>
                <w:rFonts w:ascii="Verdana" w:hAnsi="Verdana" w:cs="Tahoma"/>
                <w:b/>
                <w:bCs/>
                <w:sz w:val="18"/>
                <w:szCs w:val="18"/>
              </w:rPr>
              <w:t xml:space="preserve"> </w:t>
            </w:r>
          </w:p>
        </w:tc>
        <w:tc>
          <w:tcPr>
            <w:tcW w:w="1890" w:type="dxa"/>
          </w:tcPr>
          <w:p w14:paraId="71994276" w14:textId="31013783" w:rsidR="00456876" w:rsidRPr="00F619D4" w:rsidRDefault="00456876" w:rsidP="00F3031E">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II Research on Policy Components</w:t>
            </w:r>
          </w:p>
          <w:p w14:paraId="7DB3157C" w14:textId="1F979418" w:rsidR="00456876" w:rsidRPr="00F619D4" w:rsidRDefault="00456876" w:rsidP="00F3031E">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Innovation and Diffusion Models</w:t>
            </w:r>
          </w:p>
        </w:tc>
        <w:tc>
          <w:tcPr>
            <w:tcW w:w="4680" w:type="dxa"/>
          </w:tcPr>
          <w:p w14:paraId="4E933E73" w14:textId="336D17D4" w:rsidR="00B50985" w:rsidRPr="00F619D4" w:rsidRDefault="00B50985" w:rsidP="00B50985">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Berry, Frances and William Berry. “Innovation and Diffusion Models in Policy</w:t>
            </w:r>
            <w:r w:rsidR="00874E8E" w:rsidRPr="00F619D4">
              <w:rPr>
                <w:rFonts w:ascii="Verdana" w:hAnsi="Verdana" w:cs="Tahoma"/>
                <w:sz w:val="18"/>
                <w:szCs w:val="18"/>
              </w:rPr>
              <w:t xml:space="preserve"> </w:t>
            </w:r>
            <w:r w:rsidRPr="00F619D4">
              <w:rPr>
                <w:rFonts w:ascii="Verdana" w:hAnsi="Verdana" w:cs="Tahoma"/>
                <w:sz w:val="18"/>
                <w:szCs w:val="18"/>
              </w:rPr>
              <w:t xml:space="preserve">Research” In Sabatier and </w:t>
            </w:r>
            <w:proofErr w:type="spellStart"/>
            <w:r w:rsidRPr="00F619D4">
              <w:rPr>
                <w:rFonts w:ascii="Verdana" w:hAnsi="Verdana" w:cs="Tahoma"/>
                <w:sz w:val="18"/>
                <w:szCs w:val="18"/>
              </w:rPr>
              <w:t>Weible</w:t>
            </w:r>
            <w:proofErr w:type="spellEnd"/>
            <w:r w:rsidRPr="00F619D4">
              <w:rPr>
                <w:rFonts w:ascii="Verdana" w:hAnsi="Verdana" w:cs="Tahoma"/>
                <w:sz w:val="18"/>
                <w:szCs w:val="18"/>
              </w:rPr>
              <w:t xml:space="preserve"> text.</w:t>
            </w:r>
          </w:p>
          <w:p w14:paraId="7B37F73B" w14:textId="0E898447" w:rsidR="00A4161B" w:rsidRPr="00F619D4" w:rsidRDefault="00A4161B" w:rsidP="00B50985">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 xml:space="preserve">Berry, Frances Stokes and William D. Berry. 1990. “State Lottery Adoptions as Policy Innovations: An Event History Analysis.” The American Political Science Review. 84: 395-415. </w:t>
            </w:r>
          </w:p>
          <w:p w14:paraId="15C56BB3" w14:textId="0C1121C4" w:rsidR="00B50985" w:rsidRPr="00F619D4" w:rsidRDefault="00B50985" w:rsidP="00B50985">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 xml:space="preserve">Andrew </w:t>
            </w:r>
            <w:proofErr w:type="spellStart"/>
            <w:r w:rsidRPr="00F619D4">
              <w:rPr>
                <w:rFonts w:ascii="Verdana" w:hAnsi="Verdana" w:cs="Tahoma"/>
                <w:sz w:val="18"/>
                <w:szCs w:val="18"/>
              </w:rPr>
              <w:t>Karch</w:t>
            </w:r>
            <w:proofErr w:type="spellEnd"/>
            <w:r w:rsidRPr="00F619D4">
              <w:rPr>
                <w:rFonts w:ascii="Verdana" w:hAnsi="Verdana" w:cs="Tahoma"/>
                <w:sz w:val="18"/>
                <w:szCs w:val="18"/>
              </w:rPr>
              <w:t>. 2007. “Emerging Issues and Future Directions in State Policy</w:t>
            </w:r>
            <w:r w:rsidR="00874E8E" w:rsidRPr="00F619D4">
              <w:rPr>
                <w:rFonts w:ascii="Verdana" w:hAnsi="Verdana" w:cs="Tahoma"/>
                <w:sz w:val="18"/>
                <w:szCs w:val="18"/>
              </w:rPr>
              <w:t xml:space="preserve"> </w:t>
            </w:r>
            <w:r w:rsidRPr="00F619D4">
              <w:rPr>
                <w:rFonts w:ascii="Verdana" w:hAnsi="Verdana" w:cs="Tahoma"/>
                <w:sz w:val="18"/>
                <w:szCs w:val="18"/>
              </w:rPr>
              <w:t>Diffusion Research,” State Politics and Policy Quarterly 7: 54-80.</w:t>
            </w:r>
          </w:p>
          <w:p w14:paraId="05039BA9" w14:textId="14A5D186" w:rsidR="00B50985" w:rsidRPr="00F619D4" w:rsidRDefault="00B50985" w:rsidP="00B50985">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roofErr w:type="spellStart"/>
            <w:r w:rsidRPr="00F619D4">
              <w:rPr>
                <w:rFonts w:ascii="Verdana" w:hAnsi="Verdana" w:cs="Tahoma"/>
                <w:sz w:val="18"/>
                <w:szCs w:val="18"/>
              </w:rPr>
              <w:t>Shipan</w:t>
            </w:r>
            <w:proofErr w:type="spellEnd"/>
            <w:r w:rsidRPr="00F619D4">
              <w:rPr>
                <w:rFonts w:ascii="Verdana" w:hAnsi="Verdana" w:cs="Tahoma"/>
                <w:sz w:val="18"/>
                <w:szCs w:val="18"/>
              </w:rPr>
              <w:t xml:space="preserve">, Charles and Craig </w:t>
            </w:r>
            <w:proofErr w:type="spellStart"/>
            <w:r w:rsidRPr="00F619D4">
              <w:rPr>
                <w:rFonts w:ascii="Verdana" w:hAnsi="Verdana" w:cs="Tahoma"/>
                <w:sz w:val="18"/>
                <w:szCs w:val="18"/>
              </w:rPr>
              <w:t>Volden</w:t>
            </w:r>
            <w:proofErr w:type="spellEnd"/>
            <w:r w:rsidRPr="00F619D4">
              <w:rPr>
                <w:rFonts w:ascii="Verdana" w:hAnsi="Verdana" w:cs="Tahoma"/>
                <w:sz w:val="18"/>
                <w:szCs w:val="18"/>
              </w:rPr>
              <w:t>. 2008. “The Mechanisms of Policy</w:t>
            </w:r>
            <w:r w:rsidR="00874E8E" w:rsidRPr="00F619D4">
              <w:rPr>
                <w:rFonts w:ascii="Verdana" w:hAnsi="Verdana" w:cs="Tahoma"/>
                <w:sz w:val="18"/>
                <w:szCs w:val="18"/>
              </w:rPr>
              <w:t xml:space="preserve"> </w:t>
            </w:r>
            <w:r w:rsidRPr="00F619D4">
              <w:rPr>
                <w:rFonts w:ascii="Verdana" w:hAnsi="Verdana" w:cs="Tahoma"/>
                <w:sz w:val="18"/>
                <w:szCs w:val="18"/>
              </w:rPr>
              <w:t>Diffusion,” American Journal of Political Science 52: 840-857.</w:t>
            </w:r>
          </w:p>
          <w:p w14:paraId="0FD6F829" w14:textId="3F715C18" w:rsidR="00456876" w:rsidRPr="00F619D4" w:rsidRDefault="00B50985" w:rsidP="00B50985">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Pacheco, Julianna. 2012. “The Social Contagion Model: Exploring the Role of</w:t>
            </w:r>
            <w:r w:rsidR="00874E8E" w:rsidRPr="00F619D4">
              <w:rPr>
                <w:rFonts w:ascii="Verdana" w:hAnsi="Verdana" w:cs="Tahoma"/>
                <w:sz w:val="18"/>
                <w:szCs w:val="18"/>
              </w:rPr>
              <w:t xml:space="preserve"> </w:t>
            </w:r>
            <w:r w:rsidRPr="00F619D4">
              <w:rPr>
                <w:rFonts w:ascii="Verdana" w:hAnsi="Verdana" w:cs="Tahoma"/>
                <w:sz w:val="18"/>
                <w:szCs w:val="18"/>
              </w:rPr>
              <w:t>Public Opinion on the Diffusion of Antismoking Legislation Across the American</w:t>
            </w:r>
            <w:r w:rsidR="00874E8E" w:rsidRPr="00F619D4">
              <w:rPr>
                <w:rFonts w:ascii="Verdana" w:hAnsi="Verdana" w:cs="Tahoma"/>
                <w:sz w:val="18"/>
                <w:szCs w:val="18"/>
              </w:rPr>
              <w:t xml:space="preserve"> </w:t>
            </w:r>
            <w:r w:rsidRPr="00F619D4">
              <w:rPr>
                <w:rFonts w:ascii="Verdana" w:hAnsi="Verdana" w:cs="Tahoma"/>
                <w:sz w:val="18"/>
                <w:szCs w:val="18"/>
              </w:rPr>
              <w:t>States.” Journal of Politics 75: 187-202.</w:t>
            </w:r>
          </w:p>
        </w:tc>
        <w:tc>
          <w:tcPr>
            <w:tcW w:w="1620" w:type="dxa"/>
          </w:tcPr>
          <w:p w14:paraId="44FAF3F8" w14:textId="0F3B3C88" w:rsidR="00456876" w:rsidRPr="00F619D4" w:rsidRDefault="00456876" w:rsidP="00F3031E">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9F537F" w:rsidRPr="001629B3" w14:paraId="1F5ADF4A" w14:textId="77777777" w:rsidTr="00794281">
        <w:tc>
          <w:tcPr>
            <w:cnfStyle w:val="001000000000" w:firstRow="0" w:lastRow="0" w:firstColumn="1" w:lastColumn="0" w:oddVBand="0" w:evenVBand="0" w:oddHBand="0" w:evenHBand="0" w:firstRowFirstColumn="0" w:firstRowLastColumn="0" w:lastRowFirstColumn="0" w:lastRowLastColumn="0"/>
            <w:tcW w:w="990" w:type="dxa"/>
          </w:tcPr>
          <w:p w14:paraId="2B262567" w14:textId="44D7F99F" w:rsidR="009F537F" w:rsidRPr="00F619D4" w:rsidRDefault="009F537F" w:rsidP="009F537F">
            <w:pPr>
              <w:rPr>
                <w:rFonts w:ascii="Verdana" w:hAnsi="Verdana" w:cs="Tahoma"/>
                <w:sz w:val="18"/>
                <w:szCs w:val="18"/>
              </w:rPr>
            </w:pPr>
            <w:r w:rsidRPr="00F619D4">
              <w:rPr>
                <w:rFonts w:ascii="Verdana" w:hAnsi="Verdana" w:cs="Tahoma"/>
                <w:sz w:val="18"/>
                <w:szCs w:val="18"/>
              </w:rPr>
              <w:t xml:space="preserve">Week 8 </w:t>
            </w:r>
          </w:p>
        </w:tc>
        <w:tc>
          <w:tcPr>
            <w:tcW w:w="1170" w:type="dxa"/>
          </w:tcPr>
          <w:p w14:paraId="71759BFC" w14:textId="2C902D9E"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Oct. 12</w:t>
            </w:r>
            <w:r w:rsidRPr="00F619D4">
              <w:rPr>
                <w:rFonts w:ascii="Verdana" w:hAnsi="Verdana" w:cs="Tahoma"/>
                <w:b/>
                <w:bCs/>
                <w:sz w:val="18"/>
                <w:szCs w:val="18"/>
                <w:vertAlign w:val="superscript"/>
              </w:rPr>
              <w:t>th</w:t>
            </w:r>
            <w:r w:rsidRPr="00F619D4">
              <w:rPr>
                <w:rFonts w:ascii="Verdana" w:hAnsi="Verdana" w:cs="Tahoma"/>
                <w:b/>
                <w:bCs/>
                <w:sz w:val="18"/>
                <w:szCs w:val="18"/>
              </w:rPr>
              <w:t xml:space="preserve"> </w:t>
            </w:r>
          </w:p>
        </w:tc>
        <w:tc>
          <w:tcPr>
            <w:tcW w:w="1890" w:type="dxa"/>
          </w:tcPr>
          <w:p w14:paraId="47EDFBE5" w14:textId="435D0BF7" w:rsidR="009F537F" w:rsidRPr="009F537F"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No Class</w:t>
            </w:r>
          </w:p>
        </w:tc>
        <w:tc>
          <w:tcPr>
            <w:tcW w:w="4680" w:type="dxa"/>
          </w:tcPr>
          <w:p w14:paraId="0FE56905" w14:textId="71D5661F" w:rsidR="009F537F" w:rsidRPr="009F537F"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Pr>
                <w:rFonts w:ascii="Verdana" w:hAnsi="Verdana" w:cs="Tahoma"/>
                <w:b/>
                <w:bCs/>
                <w:sz w:val="18"/>
                <w:szCs w:val="18"/>
              </w:rPr>
              <w:t>Thursday Class Catch-Up</w:t>
            </w:r>
            <w:r w:rsidR="00065979">
              <w:rPr>
                <w:rFonts w:ascii="Verdana" w:hAnsi="Verdana" w:cs="Tahoma"/>
                <w:b/>
                <w:bCs/>
                <w:sz w:val="18"/>
                <w:szCs w:val="18"/>
              </w:rPr>
              <w:t xml:space="preserve"> Day </w:t>
            </w:r>
          </w:p>
        </w:tc>
        <w:tc>
          <w:tcPr>
            <w:tcW w:w="1620" w:type="dxa"/>
          </w:tcPr>
          <w:p w14:paraId="6EFA9CB6" w14:textId="77777777"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9F537F" w:rsidRPr="001629B3" w14:paraId="5D8D291F" w14:textId="77777777" w:rsidTr="00794281">
        <w:tc>
          <w:tcPr>
            <w:cnfStyle w:val="001000000000" w:firstRow="0" w:lastRow="0" w:firstColumn="1" w:lastColumn="0" w:oddVBand="0" w:evenVBand="0" w:oddHBand="0" w:evenHBand="0" w:firstRowFirstColumn="0" w:firstRowLastColumn="0" w:lastRowFirstColumn="0" w:lastRowLastColumn="0"/>
            <w:tcW w:w="990" w:type="dxa"/>
          </w:tcPr>
          <w:p w14:paraId="21664538" w14:textId="67E34D2D" w:rsidR="009F537F" w:rsidRPr="00F619D4" w:rsidRDefault="009F537F" w:rsidP="009F537F">
            <w:pPr>
              <w:rPr>
                <w:rFonts w:ascii="Verdana" w:hAnsi="Verdana" w:cs="Tahoma"/>
                <w:sz w:val="18"/>
                <w:szCs w:val="18"/>
              </w:rPr>
            </w:pPr>
            <w:r w:rsidRPr="00F619D4">
              <w:rPr>
                <w:rFonts w:ascii="Verdana" w:hAnsi="Verdana" w:cs="Tahoma"/>
                <w:sz w:val="18"/>
                <w:szCs w:val="18"/>
              </w:rPr>
              <w:t>Week 9</w:t>
            </w:r>
          </w:p>
        </w:tc>
        <w:tc>
          <w:tcPr>
            <w:tcW w:w="1170" w:type="dxa"/>
          </w:tcPr>
          <w:p w14:paraId="0480D69B" w14:textId="2E660C5C"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Oct. 19</w:t>
            </w:r>
            <w:r w:rsidRPr="00F619D4">
              <w:rPr>
                <w:rFonts w:ascii="Verdana" w:hAnsi="Verdana" w:cs="Tahoma"/>
                <w:b/>
                <w:bCs/>
                <w:sz w:val="18"/>
                <w:szCs w:val="18"/>
                <w:vertAlign w:val="superscript"/>
              </w:rPr>
              <w:t>th</w:t>
            </w:r>
            <w:r w:rsidRPr="00F619D4">
              <w:rPr>
                <w:rFonts w:ascii="Verdana" w:hAnsi="Verdana" w:cs="Tahoma"/>
                <w:b/>
                <w:bCs/>
                <w:sz w:val="18"/>
                <w:szCs w:val="18"/>
              </w:rPr>
              <w:t xml:space="preserve"> </w:t>
            </w:r>
          </w:p>
        </w:tc>
        <w:tc>
          <w:tcPr>
            <w:tcW w:w="1890" w:type="dxa"/>
          </w:tcPr>
          <w:p w14:paraId="497126F8" w14:textId="2CB05A31"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sz w:val="18"/>
                <w:szCs w:val="18"/>
              </w:rPr>
              <w:t xml:space="preserve">Policy Design and Defining Policy Targets  </w:t>
            </w:r>
          </w:p>
        </w:tc>
        <w:tc>
          <w:tcPr>
            <w:tcW w:w="4680" w:type="dxa"/>
          </w:tcPr>
          <w:p w14:paraId="4E2F4B20" w14:textId="582D0D9D"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 xml:space="preserve">Schneider, Anne L, Helen Ingram, and Peter </w:t>
            </w:r>
            <w:proofErr w:type="spellStart"/>
            <w:r w:rsidRPr="00F619D4">
              <w:rPr>
                <w:rFonts w:ascii="Verdana" w:hAnsi="Verdana" w:cs="Tahoma"/>
                <w:sz w:val="18"/>
                <w:szCs w:val="18"/>
              </w:rPr>
              <w:t>deLeon</w:t>
            </w:r>
            <w:proofErr w:type="spellEnd"/>
            <w:r w:rsidRPr="00F619D4">
              <w:rPr>
                <w:rFonts w:ascii="Verdana" w:hAnsi="Verdana" w:cs="Tahoma"/>
                <w:sz w:val="18"/>
                <w:szCs w:val="18"/>
              </w:rPr>
              <w:t xml:space="preserve">. “Democratic Policy Design: Social Construction of Target Populations.” In Sabatier and </w:t>
            </w:r>
            <w:proofErr w:type="spellStart"/>
            <w:r w:rsidRPr="00F619D4">
              <w:rPr>
                <w:rFonts w:ascii="Verdana" w:hAnsi="Verdana" w:cs="Tahoma"/>
                <w:sz w:val="18"/>
                <w:szCs w:val="18"/>
              </w:rPr>
              <w:t>Weible</w:t>
            </w:r>
            <w:proofErr w:type="spellEnd"/>
            <w:r w:rsidRPr="00F619D4">
              <w:rPr>
                <w:rFonts w:ascii="Verdana" w:hAnsi="Verdana" w:cs="Tahoma"/>
                <w:sz w:val="18"/>
                <w:szCs w:val="18"/>
              </w:rPr>
              <w:t xml:space="preserve"> text.</w:t>
            </w:r>
          </w:p>
          <w:p w14:paraId="411D99A1" w14:textId="47531AFC"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roofErr w:type="spellStart"/>
            <w:r w:rsidRPr="00F619D4">
              <w:rPr>
                <w:rFonts w:ascii="Verdana" w:hAnsi="Verdana" w:cs="Tahoma"/>
                <w:sz w:val="18"/>
                <w:szCs w:val="18"/>
              </w:rPr>
              <w:t>Soss</w:t>
            </w:r>
            <w:proofErr w:type="spellEnd"/>
            <w:r w:rsidRPr="00F619D4">
              <w:rPr>
                <w:rFonts w:ascii="Verdana" w:hAnsi="Verdana" w:cs="Tahoma"/>
                <w:sz w:val="18"/>
                <w:szCs w:val="18"/>
              </w:rPr>
              <w:t>, Joe, Richard C. Fording, and Sanford F. Schram. 2008. “The Color of Devolution: Race, Federalism and the Politics of Social Control,” American Journal of Political Science 52: 536-553.</w:t>
            </w:r>
          </w:p>
          <w:p w14:paraId="183D7F84" w14:textId="40831788"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roofErr w:type="spellStart"/>
            <w:r w:rsidRPr="00F619D4">
              <w:rPr>
                <w:rFonts w:ascii="Verdana" w:hAnsi="Verdana" w:cs="Tahoma"/>
                <w:sz w:val="18"/>
                <w:szCs w:val="18"/>
              </w:rPr>
              <w:t>Skodvin</w:t>
            </w:r>
            <w:proofErr w:type="spellEnd"/>
            <w:r w:rsidRPr="00F619D4">
              <w:rPr>
                <w:rFonts w:ascii="Verdana" w:hAnsi="Verdana" w:cs="Tahoma"/>
                <w:sz w:val="18"/>
                <w:szCs w:val="18"/>
              </w:rPr>
              <w:t>, T. et al. “Target Group Influence and Political Feasibility.” Journal of European Politics 17: 854-873.</w:t>
            </w:r>
          </w:p>
          <w:p w14:paraId="7359F3F5" w14:textId="77777777" w:rsidR="009F537F"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Howlett, Michael, 2014. “From the ‘Old’ to the ‘New’ Policy Design.” Policy Sciences. 47: 187-207.</w:t>
            </w:r>
          </w:p>
          <w:p w14:paraId="5A6A0C66" w14:textId="73106958" w:rsidR="005270AA" w:rsidRPr="00F619D4" w:rsidRDefault="005270AA"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Pr>
                <w:rFonts w:ascii="Verdana" w:hAnsi="Verdana" w:cs="Tahoma"/>
                <w:sz w:val="18"/>
                <w:szCs w:val="18"/>
              </w:rPr>
              <w:t xml:space="preserve">Clarke, Amanda and Jonathan Craft. 2017. “The twin faces of public sector design.” Governance. 32: 5-21. </w:t>
            </w:r>
            <w:bookmarkStart w:id="0" w:name="_GoBack"/>
            <w:bookmarkEnd w:id="0"/>
          </w:p>
        </w:tc>
        <w:tc>
          <w:tcPr>
            <w:tcW w:w="1620" w:type="dxa"/>
          </w:tcPr>
          <w:p w14:paraId="316A7EBF" w14:textId="0CA29F26"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9F537F" w:rsidRPr="001629B3" w14:paraId="50E2D788" w14:textId="77777777" w:rsidTr="00794281">
        <w:tc>
          <w:tcPr>
            <w:cnfStyle w:val="001000000000" w:firstRow="0" w:lastRow="0" w:firstColumn="1" w:lastColumn="0" w:oddVBand="0" w:evenVBand="0" w:oddHBand="0" w:evenHBand="0" w:firstRowFirstColumn="0" w:firstRowLastColumn="0" w:lastRowFirstColumn="0" w:lastRowLastColumn="0"/>
            <w:tcW w:w="990" w:type="dxa"/>
          </w:tcPr>
          <w:p w14:paraId="0B6F6BE6" w14:textId="2036A76C" w:rsidR="009F537F" w:rsidRPr="00F619D4" w:rsidRDefault="009F537F" w:rsidP="009F537F">
            <w:pPr>
              <w:rPr>
                <w:rFonts w:ascii="Verdana" w:hAnsi="Verdana" w:cs="Tahoma"/>
                <w:sz w:val="18"/>
                <w:szCs w:val="18"/>
              </w:rPr>
            </w:pPr>
            <w:r w:rsidRPr="00F619D4">
              <w:rPr>
                <w:rFonts w:ascii="Verdana" w:hAnsi="Verdana" w:cs="Tahoma"/>
                <w:sz w:val="18"/>
                <w:szCs w:val="18"/>
              </w:rPr>
              <w:lastRenderedPageBreak/>
              <w:t>Week 10</w:t>
            </w:r>
          </w:p>
        </w:tc>
        <w:tc>
          <w:tcPr>
            <w:tcW w:w="1170" w:type="dxa"/>
          </w:tcPr>
          <w:p w14:paraId="1E9763AB" w14:textId="7B3B32BA"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Oct. 26</w:t>
            </w:r>
            <w:r w:rsidRPr="00F619D4">
              <w:rPr>
                <w:rFonts w:ascii="Verdana" w:hAnsi="Verdana" w:cs="Tahoma"/>
                <w:b/>
                <w:bCs/>
                <w:sz w:val="18"/>
                <w:szCs w:val="18"/>
                <w:vertAlign w:val="superscript"/>
              </w:rPr>
              <w:t>th</w:t>
            </w:r>
            <w:r w:rsidRPr="00F619D4">
              <w:rPr>
                <w:rFonts w:ascii="Verdana" w:hAnsi="Verdana" w:cs="Tahoma"/>
                <w:b/>
                <w:bCs/>
                <w:sz w:val="18"/>
                <w:szCs w:val="18"/>
              </w:rPr>
              <w:t xml:space="preserve"> </w:t>
            </w:r>
          </w:p>
        </w:tc>
        <w:tc>
          <w:tcPr>
            <w:tcW w:w="1890" w:type="dxa"/>
          </w:tcPr>
          <w:p w14:paraId="7922FC4C" w14:textId="5DB5B2C0"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Path Dependence and Policy Feedback</w:t>
            </w:r>
          </w:p>
        </w:tc>
        <w:tc>
          <w:tcPr>
            <w:tcW w:w="4680" w:type="dxa"/>
          </w:tcPr>
          <w:p w14:paraId="17DC52A0" w14:textId="1AEA3BE0"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 xml:space="preserve">Pierson, Paul. 2000. “Increasing Returns, Path Dependence and the Study of Politics.” American </w:t>
            </w:r>
            <w:proofErr w:type="spellStart"/>
            <w:r w:rsidRPr="00F619D4">
              <w:rPr>
                <w:rFonts w:ascii="Verdana" w:hAnsi="Verdana" w:cs="Tahoma"/>
                <w:sz w:val="18"/>
                <w:szCs w:val="18"/>
              </w:rPr>
              <w:t>Politial</w:t>
            </w:r>
            <w:proofErr w:type="spellEnd"/>
            <w:r w:rsidRPr="00F619D4">
              <w:rPr>
                <w:rFonts w:ascii="Verdana" w:hAnsi="Verdana" w:cs="Tahoma"/>
                <w:sz w:val="18"/>
                <w:szCs w:val="18"/>
              </w:rPr>
              <w:t xml:space="preserve"> Science Review 94: 251-267.</w:t>
            </w:r>
          </w:p>
          <w:p w14:paraId="7E1AE48D" w14:textId="6FEA0894"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 xml:space="preserve">Mettler, Suzanne and Mallory </w:t>
            </w:r>
            <w:proofErr w:type="spellStart"/>
            <w:r w:rsidRPr="00F619D4">
              <w:rPr>
                <w:rFonts w:ascii="Verdana" w:hAnsi="Verdana" w:cs="Tahoma"/>
                <w:sz w:val="18"/>
                <w:szCs w:val="18"/>
              </w:rPr>
              <w:t>SoRell</w:t>
            </w:r>
            <w:proofErr w:type="spellEnd"/>
            <w:r w:rsidRPr="00F619D4">
              <w:rPr>
                <w:rFonts w:ascii="Verdana" w:hAnsi="Verdana" w:cs="Tahoma"/>
                <w:sz w:val="18"/>
                <w:szCs w:val="18"/>
              </w:rPr>
              <w:t xml:space="preserve">. “Policy Feedback Theory.” In Sabatier and </w:t>
            </w:r>
            <w:proofErr w:type="spellStart"/>
            <w:r w:rsidRPr="00F619D4">
              <w:rPr>
                <w:rFonts w:ascii="Verdana" w:hAnsi="Verdana" w:cs="Tahoma"/>
                <w:sz w:val="18"/>
                <w:szCs w:val="18"/>
              </w:rPr>
              <w:t>Weible</w:t>
            </w:r>
            <w:proofErr w:type="spellEnd"/>
            <w:r w:rsidRPr="00F619D4">
              <w:rPr>
                <w:rFonts w:ascii="Verdana" w:hAnsi="Verdana" w:cs="Tahoma"/>
                <w:sz w:val="18"/>
                <w:szCs w:val="18"/>
              </w:rPr>
              <w:t xml:space="preserve"> text.</w:t>
            </w:r>
          </w:p>
          <w:p w14:paraId="272EC242" w14:textId="6C06C178"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Mettler, Suzanne. 2002. “Bringing the State Back in to Civic Engagement: Policy Feedback Effects of the G.I. Bill for World War II Veterans.” American Political Science Review 96: 351-365.</w:t>
            </w:r>
          </w:p>
          <w:p w14:paraId="59619F1D" w14:textId="57CD2612"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roofErr w:type="spellStart"/>
            <w:r w:rsidRPr="00F619D4">
              <w:rPr>
                <w:rFonts w:ascii="Verdana" w:hAnsi="Verdana" w:cs="Tahoma"/>
                <w:sz w:val="18"/>
                <w:szCs w:val="18"/>
              </w:rPr>
              <w:t>Soss</w:t>
            </w:r>
            <w:proofErr w:type="spellEnd"/>
            <w:r w:rsidRPr="00F619D4">
              <w:rPr>
                <w:rFonts w:ascii="Verdana" w:hAnsi="Verdana" w:cs="Tahoma"/>
                <w:sz w:val="18"/>
                <w:szCs w:val="18"/>
              </w:rPr>
              <w:t>, Joe and Sanford Schramm. 2007. “A Public Transformed? Welfare Reform as Policy Feedback.” American Political Science Review 101:111-27.</w:t>
            </w:r>
          </w:p>
          <w:p w14:paraId="04F8FF00" w14:textId="7E53A547"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 xml:space="preserve">Jordan, Andrew and </w:t>
            </w:r>
            <w:proofErr w:type="spellStart"/>
            <w:r w:rsidRPr="00F619D4">
              <w:rPr>
                <w:rFonts w:ascii="Verdana" w:hAnsi="Verdana" w:cs="Tahoma"/>
                <w:sz w:val="18"/>
                <w:szCs w:val="18"/>
              </w:rPr>
              <w:t>Elah</w:t>
            </w:r>
            <w:proofErr w:type="spellEnd"/>
            <w:r w:rsidRPr="00F619D4">
              <w:rPr>
                <w:rFonts w:ascii="Verdana" w:hAnsi="Verdana" w:cs="Tahoma"/>
                <w:sz w:val="18"/>
                <w:szCs w:val="18"/>
              </w:rPr>
              <w:t xml:space="preserve"> Matt. 2014. “Designing Policies that Intentionally Stick: Policy Feedback in a Changing Climate.” Policy Science. 47: 227-247.</w:t>
            </w:r>
          </w:p>
        </w:tc>
        <w:tc>
          <w:tcPr>
            <w:tcW w:w="1620" w:type="dxa"/>
          </w:tcPr>
          <w:p w14:paraId="5F5B6948" w14:textId="082BA90D"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9F537F" w:rsidRPr="001629B3" w14:paraId="29F7D56B" w14:textId="77777777" w:rsidTr="00794281">
        <w:tc>
          <w:tcPr>
            <w:cnfStyle w:val="001000000000" w:firstRow="0" w:lastRow="0" w:firstColumn="1" w:lastColumn="0" w:oddVBand="0" w:evenVBand="0" w:oddHBand="0" w:evenHBand="0" w:firstRowFirstColumn="0" w:firstRowLastColumn="0" w:lastRowFirstColumn="0" w:lastRowLastColumn="0"/>
            <w:tcW w:w="990" w:type="dxa"/>
          </w:tcPr>
          <w:p w14:paraId="29735739" w14:textId="4B375D0F" w:rsidR="009F537F" w:rsidRPr="00F619D4" w:rsidRDefault="009F537F" w:rsidP="009F537F">
            <w:pPr>
              <w:rPr>
                <w:rFonts w:ascii="Verdana" w:hAnsi="Verdana" w:cs="Tahoma"/>
                <w:sz w:val="18"/>
                <w:szCs w:val="18"/>
              </w:rPr>
            </w:pPr>
            <w:r w:rsidRPr="00F619D4">
              <w:rPr>
                <w:rFonts w:ascii="Verdana" w:hAnsi="Verdana" w:cs="Tahoma"/>
                <w:sz w:val="18"/>
                <w:szCs w:val="18"/>
              </w:rPr>
              <w:t>Week 11</w:t>
            </w:r>
          </w:p>
        </w:tc>
        <w:tc>
          <w:tcPr>
            <w:tcW w:w="1170" w:type="dxa"/>
          </w:tcPr>
          <w:p w14:paraId="4E52C162" w14:textId="7EE69CFD"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Nov. 2</w:t>
            </w:r>
            <w:r w:rsidRPr="00F619D4">
              <w:rPr>
                <w:rFonts w:ascii="Verdana" w:hAnsi="Verdana" w:cs="Tahoma"/>
                <w:b/>
                <w:bCs/>
                <w:sz w:val="18"/>
                <w:szCs w:val="18"/>
                <w:vertAlign w:val="superscript"/>
              </w:rPr>
              <w:t>nd</w:t>
            </w:r>
            <w:r w:rsidRPr="00F619D4">
              <w:rPr>
                <w:rFonts w:ascii="Verdana" w:hAnsi="Verdana" w:cs="Tahoma"/>
                <w:b/>
                <w:bCs/>
                <w:sz w:val="18"/>
                <w:szCs w:val="18"/>
              </w:rPr>
              <w:t xml:space="preserve"> </w:t>
            </w:r>
          </w:p>
        </w:tc>
        <w:tc>
          <w:tcPr>
            <w:tcW w:w="1890" w:type="dxa"/>
          </w:tcPr>
          <w:p w14:paraId="759C3577" w14:textId="598D4806"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 xml:space="preserve">Implementation </w:t>
            </w:r>
          </w:p>
        </w:tc>
        <w:tc>
          <w:tcPr>
            <w:tcW w:w="4680" w:type="dxa"/>
          </w:tcPr>
          <w:p w14:paraId="7CA8B6B7" w14:textId="01D30262"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roofErr w:type="spellStart"/>
            <w:r w:rsidRPr="00F619D4">
              <w:rPr>
                <w:rFonts w:ascii="Verdana" w:hAnsi="Verdana" w:cs="Tahoma"/>
                <w:sz w:val="18"/>
                <w:szCs w:val="18"/>
              </w:rPr>
              <w:t>Saetren</w:t>
            </w:r>
            <w:proofErr w:type="spellEnd"/>
            <w:r w:rsidRPr="00F619D4">
              <w:rPr>
                <w:rFonts w:ascii="Verdana" w:hAnsi="Verdana" w:cs="Tahoma"/>
                <w:sz w:val="18"/>
                <w:szCs w:val="18"/>
              </w:rPr>
              <w:t xml:space="preserve">, Harald. 2005. Facts and Myths about Research on Public Policy Implementation: Out of Fashion, Allegedly Dead, But Will Very Much Alive and Relevant. Policy Studies Journal 33:599-582 </w:t>
            </w:r>
          </w:p>
          <w:p w14:paraId="1EDEB90C" w14:textId="616DCC23"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O’Toole, Laurence. 2000. Research on Policy Implementation: Assessment and Prospects. Journal of Public Administration Research and Theory. 10: 263-288.</w:t>
            </w:r>
          </w:p>
          <w:p w14:paraId="64AE2AE4" w14:textId="20C22D7B"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 xml:space="preserve">Potter, Rachel A. 2017. “Slow-rolling, fast-tracking, and the pace of bureaucratic decision in rulemaking.” The Journal of Politics 79: 841-55. </w:t>
            </w:r>
          </w:p>
          <w:p w14:paraId="30F26668" w14:textId="7754DBD5"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roofErr w:type="spellStart"/>
            <w:r w:rsidRPr="00F619D4">
              <w:rPr>
                <w:rFonts w:ascii="Verdana" w:hAnsi="Verdana" w:cs="Tahoma"/>
                <w:sz w:val="18"/>
                <w:szCs w:val="18"/>
              </w:rPr>
              <w:t>Reenock</w:t>
            </w:r>
            <w:proofErr w:type="spellEnd"/>
            <w:r w:rsidRPr="00F619D4">
              <w:rPr>
                <w:rFonts w:ascii="Verdana" w:hAnsi="Verdana" w:cs="Tahoma"/>
                <w:sz w:val="18"/>
                <w:szCs w:val="18"/>
              </w:rPr>
              <w:t xml:space="preserve">, Christopher, David M. </w:t>
            </w:r>
            <w:proofErr w:type="spellStart"/>
            <w:r w:rsidRPr="00F619D4">
              <w:rPr>
                <w:rFonts w:ascii="Verdana" w:hAnsi="Verdana" w:cs="Tahoma"/>
                <w:sz w:val="18"/>
                <w:szCs w:val="18"/>
              </w:rPr>
              <w:t>Konisky</w:t>
            </w:r>
            <w:proofErr w:type="spellEnd"/>
            <w:r w:rsidRPr="00F619D4">
              <w:rPr>
                <w:rFonts w:ascii="Verdana" w:hAnsi="Verdana" w:cs="Tahoma"/>
                <w:sz w:val="18"/>
                <w:szCs w:val="18"/>
              </w:rPr>
              <w:t xml:space="preserve">, and Matthew J. Uttermark. Published Online. “Chain of Command vs. Who’s in Command: Structure, Politics, and Regulatory Enforcement.” Policy Studies Journal. </w:t>
            </w:r>
          </w:p>
        </w:tc>
        <w:tc>
          <w:tcPr>
            <w:tcW w:w="1620" w:type="dxa"/>
          </w:tcPr>
          <w:p w14:paraId="5E4F7993" w14:textId="232B6272"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Front-end Due</w:t>
            </w:r>
          </w:p>
        </w:tc>
      </w:tr>
      <w:tr w:rsidR="009F537F" w:rsidRPr="001629B3" w14:paraId="6142B161" w14:textId="77777777" w:rsidTr="00794281">
        <w:tc>
          <w:tcPr>
            <w:cnfStyle w:val="001000000000" w:firstRow="0" w:lastRow="0" w:firstColumn="1" w:lastColumn="0" w:oddVBand="0" w:evenVBand="0" w:oddHBand="0" w:evenHBand="0" w:firstRowFirstColumn="0" w:firstRowLastColumn="0" w:lastRowFirstColumn="0" w:lastRowLastColumn="0"/>
            <w:tcW w:w="990" w:type="dxa"/>
          </w:tcPr>
          <w:p w14:paraId="23C33B9F" w14:textId="55A7EFC3" w:rsidR="009F537F" w:rsidRPr="00F619D4" w:rsidRDefault="009F537F" w:rsidP="009F537F">
            <w:pPr>
              <w:rPr>
                <w:rFonts w:ascii="Verdana" w:hAnsi="Verdana" w:cs="Tahoma"/>
                <w:sz w:val="18"/>
                <w:szCs w:val="18"/>
              </w:rPr>
            </w:pPr>
            <w:r w:rsidRPr="00F619D4">
              <w:rPr>
                <w:rFonts w:ascii="Verdana" w:hAnsi="Verdana" w:cs="Tahoma"/>
                <w:sz w:val="18"/>
                <w:szCs w:val="18"/>
              </w:rPr>
              <w:t>Week 12</w:t>
            </w:r>
          </w:p>
        </w:tc>
        <w:tc>
          <w:tcPr>
            <w:tcW w:w="1170" w:type="dxa"/>
          </w:tcPr>
          <w:p w14:paraId="2177E863" w14:textId="495CE85C" w:rsidR="009F537F" w:rsidRPr="00F619D4" w:rsidRDefault="009F537F" w:rsidP="009F537F">
            <w:pPr>
              <w:spacing w:after="80"/>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Nov. 9</w:t>
            </w:r>
            <w:r w:rsidRPr="00F619D4">
              <w:rPr>
                <w:rFonts w:ascii="Verdana" w:hAnsi="Verdana" w:cs="Tahoma"/>
                <w:b/>
                <w:bCs/>
                <w:sz w:val="18"/>
                <w:szCs w:val="18"/>
                <w:vertAlign w:val="superscript"/>
              </w:rPr>
              <w:t>th</w:t>
            </w:r>
            <w:r w:rsidRPr="00F619D4">
              <w:rPr>
                <w:rFonts w:ascii="Verdana" w:hAnsi="Verdana" w:cs="Tahoma"/>
                <w:b/>
                <w:bCs/>
                <w:sz w:val="18"/>
                <w:szCs w:val="18"/>
              </w:rPr>
              <w:t xml:space="preserve"> </w:t>
            </w:r>
          </w:p>
        </w:tc>
        <w:tc>
          <w:tcPr>
            <w:tcW w:w="6570" w:type="dxa"/>
            <w:gridSpan w:val="2"/>
          </w:tcPr>
          <w:p w14:paraId="0F6B129B" w14:textId="57D1AA1C" w:rsidR="009F537F" w:rsidRPr="00F619D4" w:rsidRDefault="009F537F" w:rsidP="009F537F">
            <w:pPr>
              <w:spacing w:after="8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b/>
                <w:bCs/>
                <w:sz w:val="18"/>
                <w:szCs w:val="18"/>
              </w:rPr>
              <w:t>Peer Review Day</w:t>
            </w:r>
          </w:p>
        </w:tc>
        <w:tc>
          <w:tcPr>
            <w:tcW w:w="1620" w:type="dxa"/>
          </w:tcPr>
          <w:p w14:paraId="19B5747D" w14:textId="20200D33"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9F537F" w:rsidRPr="001629B3" w14:paraId="24984F5B" w14:textId="77777777" w:rsidTr="00794281">
        <w:tc>
          <w:tcPr>
            <w:cnfStyle w:val="001000000000" w:firstRow="0" w:lastRow="0" w:firstColumn="1" w:lastColumn="0" w:oddVBand="0" w:evenVBand="0" w:oddHBand="0" w:evenHBand="0" w:firstRowFirstColumn="0" w:firstRowLastColumn="0" w:lastRowFirstColumn="0" w:lastRowLastColumn="0"/>
            <w:tcW w:w="990" w:type="dxa"/>
          </w:tcPr>
          <w:p w14:paraId="569BCB80" w14:textId="3232EF60" w:rsidR="009F537F" w:rsidRPr="00F619D4" w:rsidRDefault="009F537F" w:rsidP="009F537F">
            <w:pPr>
              <w:rPr>
                <w:rFonts w:ascii="Verdana" w:hAnsi="Verdana" w:cs="Tahoma"/>
                <w:sz w:val="18"/>
                <w:szCs w:val="18"/>
              </w:rPr>
            </w:pPr>
            <w:r w:rsidRPr="00F619D4">
              <w:rPr>
                <w:rFonts w:ascii="Verdana" w:hAnsi="Verdana" w:cs="Tahoma"/>
                <w:sz w:val="18"/>
                <w:szCs w:val="18"/>
              </w:rPr>
              <w:lastRenderedPageBreak/>
              <w:t>Week 13</w:t>
            </w:r>
          </w:p>
        </w:tc>
        <w:tc>
          <w:tcPr>
            <w:tcW w:w="1170" w:type="dxa"/>
          </w:tcPr>
          <w:p w14:paraId="740C1DBD" w14:textId="507D5E28"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Nov. 16</w:t>
            </w:r>
            <w:r w:rsidRPr="00F619D4">
              <w:rPr>
                <w:rFonts w:ascii="Verdana" w:hAnsi="Verdana" w:cs="Tahoma"/>
                <w:b/>
                <w:bCs/>
                <w:sz w:val="18"/>
                <w:szCs w:val="18"/>
                <w:vertAlign w:val="superscript"/>
              </w:rPr>
              <w:t>th</w:t>
            </w:r>
            <w:r w:rsidRPr="00F619D4">
              <w:rPr>
                <w:rFonts w:ascii="Verdana" w:hAnsi="Verdana" w:cs="Tahoma"/>
                <w:b/>
                <w:bCs/>
                <w:sz w:val="18"/>
                <w:szCs w:val="18"/>
              </w:rPr>
              <w:t xml:space="preserve"> </w:t>
            </w:r>
          </w:p>
        </w:tc>
        <w:tc>
          <w:tcPr>
            <w:tcW w:w="1890" w:type="dxa"/>
          </w:tcPr>
          <w:p w14:paraId="32A7F490" w14:textId="101AED3E"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 xml:space="preserve">Federalism   </w:t>
            </w:r>
          </w:p>
        </w:tc>
        <w:tc>
          <w:tcPr>
            <w:tcW w:w="4680" w:type="dxa"/>
          </w:tcPr>
          <w:p w14:paraId="541B7F16" w14:textId="74E9CAB1"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Nugent, John. 2009, “State Implementation of Federal Policy as a Safeguard of Federalism.” Chapter 5 In Safeguarding Federalism. Norman: University of Oklahoma Press.</w:t>
            </w:r>
          </w:p>
          <w:p w14:paraId="42A677A0" w14:textId="1EA3599C"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 xml:space="preserve">Rigby, Elizabeth and Jake </w:t>
            </w:r>
            <w:proofErr w:type="spellStart"/>
            <w:r w:rsidRPr="00F619D4">
              <w:rPr>
                <w:rFonts w:ascii="Verdana" w:hAnsi="Verdana" w:cs="Tahoma"/>
                <w:sz w:val="18"/>
                <w:szCs w:val="18"/>
              </w:rPr>
              <w:t>Haselslwerdt</w:t>
            </w:r>
            <w:proofErr w:type="spellEnd"/>
            <w:r w:rsidRPr="00F619D4">
              <w:rPr>
                <w:rFonts w:ascii="Verdana" w:hAnsi="Verdana" w:cs="Tahoma"/>
                <w:sz w:val="18"/>
                <w:szCs w:val="18"/>
              </w:rPr>
              <w:t>. 2013. “Hybrid Federalism, Partisan Politics and Early Implementation of State Health Insurance Exchanges” Publius: The Journal of Federalism 43: 368-391.</w:t>
            </w:r>
          </w:p>
          <w:p w14:paraId="73925E78" w14:textId="43F640AB"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Nicholson-Crotty, Sean. 2004. “Goal Conflict and Fund Diversion in Federal Grants to States. “American Journal of Political Science 48:110-122.</w:t>
            </w:r>
          </w:p>
          <w:p w14:paraId="591BB8C3" w14:textId="3BA028C4"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roofErr w:type="spellStart"/>
            <w:r w:rsidRPr="00F619D4">
              <w:rPr>
                <w:rFonts w:ascii="Verdana" w:hAnsi="Verdana" w:cs="Tahoma"/>
                <w:sz w:val="18"/>
                <w:szCs w:val="18"/>
              </w:rPr>
              <w:t>Karch</w:t>
            </w:r>
            <w:proofErr w:type="spellEnd"/>
            <w:r w:rsidRPr="00F619D4">
              <w:rPr>
                <w:rFonts w:ascii="Verdana" w:hAnsi="Verdana" w:cs="Tahoma"/>
                <w:sz w:val="18"/>
                <w:szCs w:val="18"/>
              </w:rPr>
              <w:t>, Andrew. 2012. “</w:t>
            </w:r>
            <w:proofErr w:type="spellStart"/>
            <w:r w:rsidRPr="00F619D4">
              <w:rPr>
                <w:rFonts w:ascii="Verdana" w:hAnsi="Verdana" w:cs="Tahoma"/>
                <w:sz w:val="18"/>
                <w:szCs w:val="18"/>
              </w:rPr>
              <w:t>Virtical</w:t>
            </w:r>
            <w:proofErr w:type="spellEnd"/>
            <w:r w:rsidRPr="00F619D4">
              <w:rPr>
                <w:rFonts w:ascii="Verdana" w:hAnsi="Verdana" w:cs="Tahoma"/>
                <w:sz w:val="18"/>
                <w:szCs w:val="18"/>
              </w:rPr>
              <w:t xml:space="preserve"> Diffusion and the Policy-Making Process: The Politics of Embryonic Stem Cell Research. Political Research Quarterly. 65: 48-61. </w:t>
            </w:r>
          </w:p>
          <w:p w14:paraId="351C058D" w14:textId="77777777"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 xml:space="preserve">Kelly, Nathan and Christopher </w:t>
            </w:r>
            <w:proofErr w:type="spellStart"/>
            <w:r w:rsidRPr="00F619D4">
              <w:rPr>
                <w:rFonts w:ascii="Verdana" w:hAnsi="Verdana" w:cs="Tahoma"/>
                <w:sz w:val="18"/>
                <w:szCs w:val="18"/>
              </w:rPr>
              <w:t>Witko</w:t>
            </w:r>
            <w:proofErr w:type="spellEnd"/>
            <w:r w:rsidRPr="00F619D4">
              <w:rPr>
                <w:rFonts w:ascii="Verdana" w:hAnsi="Verdana" w:cs="Tahoma"/>
                <w:sz w:val="18"/>
                <w:szCs w:val="18"/>
              </w:rPr>
              <w:t>. 2012. “Federalism and American Inequality.” Journal of Politics 74: 414-426.</w:t>
            </w:r>
          </w:p>
          <w:p w14:paraId="705DF633" w14:textId="070710CC"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1620" w:type="dxa"/>
          </w:tcPr>
          <w:p w14:paraId="5FBB0414" w14:textId="77777777"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9F537F" w:rsidRPr="001629B3" w14:paraId="5AAB15FD" w14:textId="77777777" w:rsidTr="00794281">
        <w:tc>
          <w:tcPr>
            <w:cnfStyle w:val="001000000000" w:firstRow="0" w:lastRow="0" w:firstColumn="1" w:lastColumn="0" w:oddVBand="0" w:evenVBand="0" w:oddHBand="0" w:evenHBand="0" w:firstRowFirstColumn="0" w:firstRowLastColumn="0" w:lastRowFirstColumn="0" w:lastRowLastColumn="0"/>
            <w:tcW w:w="990" w:type="dxa"/>
          </w:tcPr>
          <w:p w14:paraId="0229129B" w14:textId="21FA7B9D" w:rsidR="009F537F" w:rsidRPr="00F619D4" w:rsidRDefault="009F537F" w:rsidP="009F537F">
            <w:pPr>
              <w:rPr>
                <w:rFonts w:ascii="Verdana" w:hAnsi="Verdana" w:cs="Tahoma"/>
                <w:sz w:val="18"/>
                <w:szCs w:val="18"/>
              </w:rPr>
            </w:pPr>
            <w:r w:rsidRPr="00F619D4">
              <w:rPr>
                <w:rFonts w:ascii="Verdana" w:hAnsi="Verdana" w:cs="Tahoma"/>
                <w:sz w:val="18"/>
                <w:szCs w:val="18"/>
              </w:rPr>
              <w:t>Week 14</w:t>
            </w:r>
          </w:p>
        </w:tc>
        <w:tc>
          <w:tcPr>
            <w:tcW w:w="1170" w:type="dxa"/>
          </w:tcPr>
          <w:p w14:paraId="4E0ED608" w14:textId="3AB1F1FB"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Nov. 23</w:t>
            </w:r>
            <w:r w:rsidRPr="00F619D4">
              <w:rPr>
                <w:rFonts w:ascii="Verdana" w:hAnsi="Verdana" w:cs="Tahoma"/>
                <w:b/>
                <w:bCs/>
                <w:sz w:val="18"/>
                <w:szCs w:val="18"/>
                <w:vertAlign w:val="superscript"/>
              </w:rPr>
              <w:t>rd</w:t>
            </w:r>
            <w:r w:rsidRPr="00F619D4">
              <w:rPr>
                <w:rFonts w:ascii="Verdana" w:hAnsi="Verdana" w:cs="Tahoma"/>
                <w:b/>
                <w:bCs/>
                <w:sz w:val="18"/>
                <w:szCs w:val="18"/>
              </w:rPr>
              <w:t xml:space="preserve"> </w:t>
            </w:r>
          </w:p>
        </w:tc>
        <w:tc>
          <w:tcPr>
            <w:tcW w:w="1890" w:type="dxa"/>
          </w:tcPr>
          <w:p w14:paraId="3D963B37" w14:textId="0FDDE109"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 xml:space="preserve">Policy Networks </w:t>
            </w:r>
          </w:p>
        </w:tc>
        <w:tc>
          <w:tcPr>
            <w:tcW w:w="4680" w:type="dxa"/>
          </w:tcPr>
          <w:p w14:paraId="7E1D03B2" w14:textId="24AC8E76"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Schneider Mark et al. “Building Consensual Institutions: Networks and the National Estuary Program.” American Journal of Political Science 47: 143-158.</w:t>
            </w:r>
          </w:p>
          <w:p w14:paraId="17C81915" w14:textId="64214BB2"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Scholz, John and Cheng-Lung Wang. 2006. “Cooptation or Transformation? Local Policy Networks and Federal Regulatory Enforcement.” American Journal of Political Science 50: 81-97.</w:t>
            </w:r>
          </w:p>
          <w:p w14:paraId="669C83EE" w14:textId="4BEB8AA3"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roofErr w:type="spellStart"/>
            <w:r w:rsidRPr="00F619D4">
              <w:rPr>
                <w:rFonts w:ascii="Verdana" w:hAnsi="Verdana" w:cs="Tahoma"/>
                <w:sz w:val="18"/>
                <w:szCs w:val="18"/>
              </w:rPr>
              <w:t>Lubell</w:t>
            </w:r>
            <w:proofErr w:type="spellEnd"/>
            <w:r w:rsidRPr="00F619D4">
              <w:rPr>
                <w:rFonts w:ascii="Verdana" w:hAnsi="Verdana" w:cs="Tahoma"/>
                <w:sz w:val="18"/>
                <w:szCs w:val="18"/>
              </w:rPr>
              <w:t>, Mark, Adam Douglas Henry and Mike McCoy. 2010. “Collaborative Institutions in an Ecology of Games.” American Journal of Political Science 54: 287-300.</w:t>
            </w:r>
          </w:p>
          <w:p w14:paraId="29856AD8" w14:textId="51D514E4"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 xml:space="preserve">Weber, </w:t>
            </w:r>
            <w:proofErr w:type="spellStart"/>
            <w:r w:rsidRPr="00F619D4">
              <w:rPr>
                <w:rFonts w:ascii="Verdana" w:hAnsi="Verdana" w:cs="Tahoma"/>
                <w:sz w:val="18"/>
                <w:szCs w:val="18"/>
              </w:rPr>
              <w:t>Edard</w:t>
            </w:r>
            <w:proofErr w:type="spellEnd"/>
            <w:r w:rsidRPr="00F619D4">
              <w:rPr>
                <w:rFonts w:ascii="Verdana" w:hAnsi="Verdana" w:cs="Tahoma"/>
                <w:sz w:val="18"/>
                <w:szCs w:val="18"/>
              </w:rPr>
              <w:t xml:space="preserve"> P. and Anne M. </w:t>
            </w:r>
            <w:proofErr w:type="spellStart"/>
            <w:r w:rsidRPr="00F619D4">
              <w:rPr>
                <w:rFonts w:ascii="Verdana" w:hAnsi="Verdana" w:cs="Tahoma"/>
                <w:sz w:val="18"/>
                <w:szCs w:val="18"/>
              </w:rPr>
              <w:t>Khademian</w:t>
            </w:r>
            <w:proofErr w:type="spellEnd"/>
            <w:r w:rsidRPr="00F619D4">
              <w:rPr>
                <w:rFonts w:ascii="Verdana" w:hAnsi="Verdana" w:cs="Tahoma"/>
                <w:sz w:val="18"/>
                <w:szCs w:val="18"/>
              </w:rPr>
              <w:t>. 2008. “Wicked Problems: Knowledge Challenges, and Collaborative Capacity Builders in Network Settings.” Public Administration Review 68: 334-49.</w:t>
            </w:r>
          </w:p>
        </w:tc>
        <w:tc>
          <w:tcPr>
            <w:tcW w:w="1620" w:type="dxa"/>
          </w:tcPr>
          <w:p w14:paraId="7E6097C3" w14:textId="77777777"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9F537F" w:rsidRPr="001629B3" w14:paraId="5DDDAB15" w14:textId="77777777" w:rsidTr="00794281">
        <w:tc>
          <w:tcPr>
            <w:cnfStyle w:val="001000000000" w:firstRow="0" w:lastRow="0" w:firstColumn="1" w:lastColumn="0" w:oddVBand="0" w:evenVBand="0" w:oddHBand="0" w:evenHBand="0" w:firstRowFirstColumn="0" w:firstRowLastColumn="0" w:lastRowFirstColumn="0" w:lastRowLastColumn="0"/>
            <w:tcW w:w="990" w:type="dxa"/>
          </w:tcPr>
          <w:p w14:paraId="70777861" w14:textId="3EC9DF2E" w:rsidR="009F537F" w:rsidRPr="00F619D4" w:rsidRDefault="009F537F" w:rsidP="009F537F">
            <w:pPr>
              <w:rPr>
                <w:rFonts w:ascii="Verdana" w:hAnsi="Verdana" w:cs="Tahoma"/>
                <w:sz w:val="18"/>
                <w:szCs w:val="18"/>
              </w:rPr>
            </w:pPr>
            <w:r w:rsidRPr="00F619D4">
              <w:rPr>
                <w:rFonts w:ascii="Verdana" w:hAnsi="Verdana" w:cs="Tahoma"/>
                <w:sz w:val="18"/>
                <w:szCs w:val="18"/>
              </w:rPr>
              <w:lastRenderedPageBreak/>
              <w:t xml:space="preserve">Week 15 </w:t>
            </w:r>
          </w:p>
        </w:tc>
        <w:tc>
          <w:tcPr>
            <w:tcW w:w="1170" w:type="dxa"/>
          </w:tcPr>
          <w:p w14:paraId="6FFFCCE8" w14:textId="138BB397"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Nov. 30</w:t>
            </w:r>
            <w:r w:rsidRPr="00F619D4">
              <w:rPr>
                <w:rFonts w:ascii="Verdana" w:hAnsi="Verdana" w:cs="Tahoma"/>
                <w:b/>
                <w:bCs/>
                <w:sz w:val="18"/>
                <w:szCs w:val="18"/>
                <w:vertAlign w:val="superscript"/>
              </w:rPr>
              <w:t>th</w:t>
            </w:r>
            <w:r w:rsidRPr="00F619D4">
              <w:rPr>
                <w:rFonts w:ascii="Verdana" w:hAnsi="Verdana" w:cs="Tahoma"/>
                <w:b/>
                <w:bCs/>
                <w:sz w:val="18"/>
                <w:szCs w:val="18"/>
              </w:rPr>
              <w:t xml:space="preserve"> </w:t>
            </w:r>
          </w:p>
        </w:tc>
        <w:tc>
          <w:tcPr>
            <w:tcW w:w="1890" w:type="dxa"/>
          </w:tcPr>
          <w:p w14:paraId="1044C6FB" w14:textId="2A35E0DA"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 xml:space="preserve">Policy and Public Opinion  </w:t>
            </w:r>
          </w:p>
        </w:tc>
        <w:tc>
          <w:tcPr>
            <w:tcW w:w="4680" w:type="dxa"/>
          </w:tcPr>
          <w:p w14:paraId="03EAB929" w14:textId="09012E5B"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roofErr w:type="spellStart"/>
            <w:r w:rsidRPr="00F619D4">
              <w:rPr>
                <w:rFonts w:ascii="Verdana" w:hAnsi="Verdana" w:cs="Tahoma"/>
                <w:sz w:val="18"/>
                <w:szCs w:val="18"/>
              </w:rPr>
              <w:t>Soroka</w:t>
            </w:r>
            <w:proofErr w:type="spellEnd"/>
            <w:r w:rsidRPr="00F619D4">
              <w:rPr>
                <w:rFonts w:ascii="Verdana" w:hAnsi="Verdana" w:cs="Tahoma"/>
                <w:sz w:val="18"/>
                <w:szCs w:val="18"/>
              </w:rPr>
              <w:t xml:space="preserve">, Stuart N. and Christopher </w:t>
            </w:r>
            <w:proofErr w:type="spellStart"/>
            <w:r w:rsidRPr="00F619D4">
              <w:rPr>
                <w:rFonts w:ascii="Verdana" w:hAnsi="Verdana" w:cs="Tahoma"/>
                <w:sz w:val="18"/>
                <w:szCs w:val="18"/>
              </w:rPr>
              <w:t>Wlezien</w:t>
            </w:r>
            <w:proofErr w:type="spellEnd"/>
            <w:r w:rsidRPr="00F619D4">
              <w:rPr>
                <w:rFonts w:ascii="Verdana" w:hAnsi="Verdana" w:cs="Tahoma"/>
                <w:sz w:val="18"/>
                <w:szCs w:val="18"/>
              </w:rPr>
              <w:t>. 2005. “Opinion-Policy Dynamics: Public Preferences and Public Expenditures in the United Kingdom.” British Journal of Political Science 35: 665-89.</w:t>
            </w:r>
          </w:p>
          <w:p w14:paraId="0F2F55E3" w14:textId="017E843D"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Erikson, Robert, Gerald Wright and John McIver. 1987. “Public Opinion and Policy Liberalism in the United States.” American Journal of Political Science 31: 980-1001.</w:t>
            </w:r>
          </w:p>
          <w:p w14:paraId="32EDAAD8" w14:textId="75B4C60D"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 xml:space="preserve">Stimson, James, Michael </w:t>
            </w:r>
            <w:proofErr w:type="spellStart"/>
            <w:r w:rsidRPr="00F619D4">
              <w:rPr>
                <w:rFonts w:ascii="Verdana" w:hAnsi="Verdana" w:cs="Tahoma"/>
                <w:sz w:val="18"/>
                <w:szCs w:val="18"/>
              </w:rPr>
              <w:t>Mackuen</w:t>
            </w:r>
            <w:proofErr w:type="spellEnd"/>
            <w:r w:rsidRPr="00F619D4">
              <w:rPr>
                <w:rFonts w:ascii="Verdana" w:hAnsi="Verdana" w:cs="Tahoma"/>
                <w:sz w:val="18"/>
                <w:szCs w:val="18"/>
              </w:rPr>
              <w:t>, and Robert Erikson. 1995. “Dynamic Representation” American Political Science Review 89: 543-65.</w:t>
            </w:r>
          </w:p>
          <w:p w14:paraId="0926FA49" w14:textId="17EFDD08"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Jennings, Will and Peter John. 2009. “The Dynamics of Political Attention: Public Opinion and the Queen’s Speech in the United Kingdom.” American Journal of Political Science 838-854.</w:t>
            </w:r>
          </w:p>
          <w:p w14:paraId="7D09B43D" w14:textId="52CC44F6"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 xml:space="preserve">Mettler, Suzanne and Joe </w:t>
            </w:r>
            <w:proofErr w:type="spellStart"/>
            <w:r w:rsidRPr="00F619D4">
              <w:rPr>
                <w:rFonts w:ascii="Verdana" w:hAnsi="Verdana" w:cs="Tahoma"/>
                <w:sz w:val="18"/>
                <w:szCs w:val="18"/>
              </w:rPr>
              <w:t>Soss</w:t>
            </w:r>
            <w:proofErr w:type="spellEnd"/>
            <w:r w:rsidRPr="00F619D4">
              <w:rPr>
                <w:rFonts w:ascii="Verdana" w:hAnsi="Verdana" w:cs="Tahoma"/>
                <w:sz w:val="18"/>
                <w:szCs w:val="18"/>
              </w:rPr>
              <w:t>. 2004. “The Consequences of Public Policy for Democratic Citizenship: Bridging Policy Studies and Mass Politics.” Perspectives on Politics. 2:55-73</w:t>
            </w:r>
          </w:p>
        </w:tc>
        <w:tc>
          <w:tcPr>
            <w:tcW w:w="1620" w:type="dxa"/>
          </w:tcPr>
          <w:p w14:paraId="78548776" w14:textId="459C24B0"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9F537F" w:rsidRPr="001629B3" w14:paraId="5E3A5606" w14:textId="77777777" w:rsidTr="00794281">
        <w:tc>
          <w:tcPr>
            <w:cnfStyle w:val="001000000000" w:firstRow="0" w:lastRow="0" w:firstColumn="1" w:lastColumn="0" w:oddVBand="0" w:evenVBand="0" w:oddHBand="0" w:evenHBand="0" w:firstRowFirstColumn="0" w:firstRowLastColumn="0" w:lastRowFirstColumn="0" w:lastRowLastColumn="0"/>
            <w:tcW w:w="990" w:type="dxa"/>
          </w:tcPr>
          <w:p w14:paraId="14BA232D" w14:textId="41E6B364" w:rsidR="009F537F" w:rsidRPr="00F619D4" w:rsidRDefault="009F537F" w:rsidP="009F537F">
            <w:pPr>
              <w:rPr>
                <w:rFonts w:ascii="Verdana" w:hAnsi="Verdana" w:cs="Tahoma"/>
                <w:sz w:val="18"/>
                <w:szCs w:val="18"/>
              </w:rPr>
            </w:pPr>
            <w:r w:rsidRPr="00F619D4">
              <w:rPr>
                <w:rFonts w:ascii="Verdana" w:hAnsi="Verdana" w:cs="Tahoma"/>
                <w:sz w:val="18"/>
                <w:szCs w:val="18"/>
              </w:rPr>
              <w:t xml:space="preserve">Week 16 </w:t>
            </w:r>
          </w:p>
        </w:tc>
        <w:tc>
          <w:tcPr>
            <w:tcW w:w="1170" w:type="dxa"/>
          </w:tcPr>
          <w:p w14:paraId="0BFCD526" w14:textId="330F8E5D"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b/>
                <w:bCs/>
                <w:sz w:val="18"/>
                <w:szCs w:val="18"/>
              </w:rPr>
            </w:pPr>
            <w:r w:rsidRPr="00F619D4">
              <w:rPr>
                <w:rFonts w:ascii="Verdana" w:hAnsi="Verdana" w:cs="Tahoma"/>
                <w:b/>
                <w:bCs/>
                <w:sz w:val="18"/>
                <w:szCs w:val="18"/>
              </w:rPr>
              <w:t>Dec. 7</w:t>
            </w:r>
            <w:r w:rsidRPr="00F619D4">
              <w:rPr>
                <w:rFonts w:ascii="Verdana" w:hAnsi="Verdana" w:cs="Tahoma"/>
                <w:b/>
                <w:bCs/>
                <w:sz w:val="18"/>
                <w:szCs w:val="18"/>
                <w:vertAlign w:val="superscript"/>
              </w:rPr>
              <w:t>th</w:t>
            </w:r>
            <w:r w:rsidRPr="00F619D4">
              <w:rPr>
                <w:rFonts w:ascii="Verdana" w:hAnsi="Verdana" w:cs="Tahoma"/>
                <w:b/>
                <w:bCs/>
                <w:sz w:val="18"/>
                <w:szCs w:val="18"/>
              </w:rPr>
              <w:t xml:space="preserve"> </w:t>
            </w:r>
          </w:p>
        </w:tc>
        <w:tc>
          <w:tcPr>
            <w:tcW w:w="1890" w:type="dxa"/>
          </w:tcPr>
          <w:p w14:paraId="43E43111" w14:textId="4364C596"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4680" w:type="dxa"/>
          </w:tcPr>
          <w:p w14:paraId="243B2A1A" w14:textId="513FF6CB"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sz w:val="18"/>
                <w:szCs w:val="18"/>
              </w:rPr>
              <w:t>Presentations</w:t>
            </w:r>
          </w:p>
        </w:tc>
        <w:tc>
          <w:tcPr>
            <w:tcW w:w="1620" w:type="dxa"/>
          </w:tcPr>
          <w:p w14:paraId="0CCAE185" w14:textId="1DEBA935" w:rsidR="009F537F" w:rsidRPr="00F619D4" w:rsidRDefault="009F537F" w:rsidP="009F537F">
            <w:pP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F619D4">
              <w:rPr>
                <w:rFonts w:ascii="Verdana" w:hAnsi="Verdana" w:cs="Tahoma"/>
                <w:b/>
                <w:bCs/>
                <w:sz w:val="18"/>
                <w:szCs w:val="18"/>
              </w:rPr>
              <w:t>Final Project Due (Start of Class)</w:t>
            </w:r>
          </w:p>
        </w:tc>
      </w:tr>
    </w:tbl>
    <w:p w14:paraId="06693DB5" w14:textId="77777777" w:rsidR="00C337DA" w:rsidRPr="001629B3" w:rsidRDefault="00C337DA" w:rsidP="00456876">
      <w:pPr>
        <w:rPr>
          <w:rFonts w:ascii="Verdana" w:hAnsi="Verdana"/>
        </w:rPr>
      </w:pPr>
    </w:p>
    <w:sectPr w:rsidR="00C337DA" w:rsidRPr="001629B3" w:rsidSect="00456876">
      <w:footerReference w:type="default" r:id="rId13"/>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B6C40" w14:textId="77777777" w:rsidR="008B546D" w:rsidRDefault="008B546D">
      <w:pPr>
        <w:spacing w:after="0"/>
      </w:pPr>
      <w:r>
        <w:separator/>
      </w:r>
    </w:p>
  </w:endnote>
  <w:endnote w:type="continuationSeparator" w:id="0">
    <w:p w14:paraId="6F3055EE" w14:textId="77777777" w:rsidR="008B546D" w:rsidRDefault="008B5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MTI10">
    <w:altName w:val="Calibri"/>
    <w:panose1 w:val="00000000000000000000"/>
    <w:charset w:val="00"/>
    <w:family w:val="auto"/>
    <w:notTrueType/>
    <w:pitch w:val="default"/>
    <w:sig w:usb0="00000003" w:usb1="00000000" w:usb2="00000000" w:usb3="00000000" w:csb0="00000001" w:csb1="00000000"/>
  </w:font>
  <w:font w:name="CMR1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single" w:sz="4" w:space="0" w:color="2F5496"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1B1C9A" w14:paraId="745DAF49"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41B914BF" w14:textId="77777777" w:rsidR="001B1C9A" w:rsidRDefault="003B15B0">
          <w:pPr>
            <w:pStyle w:val="Footer"/>
            <w:rPr>
              <w:noProof/>
            </w:rPr>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491A83CC" w14:textId="77777777" w:rsidR="001B1C9A" w:rsidRDefault="008B546D">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89097" w14:textId="77777777" w:rsidR="008B546D" w:rsidRDefault="008B546D">
      <w:pPr>
        <w:spacing w:after="0"/>
      </w:pPr>
      <w:r>
        <w:separator/>
      </w:r>
    </w:p>
  </w:footnote>
  <w:footnote w:type="continuationSeparator" w:id="0">
    <w:p w14:paraId="093797BF" w14:textId="77777777" w:rsidR="008B546D" w:rsidRDefault="008B54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2601"/>
    <w:multiLevelType w:val="hybridMultilevel"/>
    <w:tmpl w:val="3F78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EE"/>
    <w:rsid w:val="00065979"/>
    <w:rsid w:val="000B5070"/>
    <w:rsid w:val="000E38F7"/>
    <w:rsid w:val="0010052A"/>
    <w:rsid w:val="001629B3"/>
    <w:rsid w:val="0019172D"/>
    <w:rsid w:val="001D49FB"/>
    <w:rsid w:val="001F5539"/>
    <w:rsid w:val="00242311"/>
    <w:rsid w:val="00254A0C"/>
    <w:rsid w:val="00290310"/>
    <w:rsid w:val="002B324F"/>
    <w:rsid w:val="002C77D5"/>
    <w:rsid w:val="002D55FC"/>
    <w:rsid w:val="002E0767"/>
    <w:rsid w:val="0030280C"/>
    <w:rsid w:val="00333E63"/>
    <w:rsid w:val="00393CDD"/>
    <w:rsid w:val="0039766F"/>
    <w:rsid w:val="003B15B0"/>
    <w:rsid w:val="003D41F3"/>
    <w:rsid w:val="003E6979"/>
    <w:rsid w:val="00430AF9"/>
    <w:rsid w:val="004324D9"/>
    <w:rsid w:val="00456876"/>
    <w:rsid w:val="00471242"/>
    <w:rsid w:val="004F23A9"/>
    <w:rsid w:val="005270AA"/>
    <w:rsid w:val="005D0594"/>
    <w:rsid w:val="006117FE"/>
    <w:rsid w:val="0061488E"/>
    <w:rsid w:val="00632638"/>
    <w:rsid w:val="00723C4C"/>
    <w:rsid w:val="007546E8"/>
    <w:rsid w:val="007708C5"/>
    <w:rsid w:val="00794281"/>
    <w:rsid w:val="007D3A65"/>
    <w:rsid w:val="008310DE"/>
    <w:rsid w:val="008371C9"/>
    <w:rsid w:val="00847274"/>
    <w:rsid w:val="00874E8E"/>
    <w:rsid w:val="00880ABF"/>
    <w:rsid w:val="008A47A0"/>
    <w:rsid w:val="008B546D"/>
    <w:rsid w:val="008B6448"/>
    <w:rsid w:val="008D291A"/>
    <w:rsid w:val="00915BC3"/>
    <w:rsid w:val="00936928"/>
    <w:rsid w:val="009F537F"/>
    <w:rsid w:val="00A4161B"/>
    <w:rsid w:val="00A61324"/>
    <w:rsid w:val="00B50985"/>
    <w:rsid w:val="00B57222"/>
    <w:rsid w:val="00BA566D"/>
    <w:rsid w:val="00BE52D7"/>
    <w:rsid w:val="00C337DA"/>
    <w:rsid w:val="00C87D69"/>
    <w:rsid w:val="00D66AEE"/>
    <w:rsid w:val="00D838AE"/>
    <w:rsid w:val="00DB42BE"/>
    <w:rsid w:val="00EB5906"/>
    <w:rsid w:val="00F0183B"/>
    <w:rsid w:val="00F16C6B"/>
    <w:rsid w:val="00F3031E"/>
    <w:rsid w:val="00F619D4"/>
    <w:rsid w:val="00F70E6F"/>
    <w:rsid w:val="00F82E30"/>
    <w:rsid w:val="00FA7FC5"/>
    <w:rsid w:val="00FE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4CF6"/>
  <w15:chartTrackingRefBased/>
  <w15:docId w15:val="{076E9B4C-9B47-4D64-AEC6-69B58980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AEE"/>
    <w:pPr>
      <w:spacing w:after="40" w:line="240" w:lineRule="auto"/>
    </w:pPr>
    <w:rPr>
      <w:color w:val="404040" w:themeColor="text1" w:themeTint="BF"/>
    </w:rPr>
  </w:style>
  <w:style w:type="paragraph" w:styleId="Heading1">
    <w:name w:val="heading 1"/>
    <w:basedOn w:val="Normal"/>
    <w:next w:val="Normal"/>
    <w:link w:val="Heading1Char"/>
    <w:uiPriority w:val="3"/>
    <w:qFormat/>
    <w:rsid w:val="00D66AEE"/>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D66AEE"/>
    <w:pPr>
      <w:keepNext/>
      <w:keepLines/>
      <w:spacing w:before="200" w:after="80"/>
      <w:outlineLvl w:val="1"/>
    </w:pPr>
    <w:rPr>
      <w:rFonts w:asciiTheme="majorHAnsi" w:eastAsiaTheme="majorEastAsia" w:hAnsiTheme="majorHAnsi" w:cstheme="majorBidi"/>
      <w:b/>
      <w:b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D66AEE"/>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D66AEE"/>
    <w:rPr>
      <w:rFonts w:asciiTheme="majorHAnsi" w:eastAsiaTheme="majorEastAsia" w:hAnsiTheme="majorHAnsi" w:cstheme="majorBidi"/>
      <w:b/>
      <w:bCs/>
      <w:color w:val="2F5496" w:themeColor="accent1" w:themeShade="BF"/>
    </w:rPr>
  </w:style>
  <w:style w:type="paragraph" w:styleId="Footer">
    <w:name w:val="footer"/>
    <w:basedOn w:val="Normal"/>
    <w:link w:val="FooterChar"/>
    <w:uiPriority w:val="99"/>
    <w:unhideWhenUsed/>
    <w:rsid w:val="00D66AEE"/>
    <w:pPr>
      <w:spacing w:before="120" w:after="0"/>
      <w:jc w:val="right"/>
    </w:pPr>
    <w:rPr>
      <w:b/>
      <w:bCs/>
      <w:color w:val="262626" w:themeColor="text1" w:themeTint="D9"/>
    </w:rPr>
  </w:style>
  <w:style w:type="character" w:customStyle="1" w:styleId="FooterChar">
    <w:name w:val="Footer Char"/>
    <w:basedOn w:val="DefaultParagraphFont"/>
    <w:link w:val="Footer"/>
    <w:uiPriority w:val="99"/>
    <w:rsid w:val="00D66AEE"/>
    <w:rPr>
      <w:b/>
      <w:bCs/>
      <w:color w:val="262626" w:themeColor="text1" w:themeTint="D9"/>
    </w:rPr>
  </w:style>
  <w:style w:type="table" w:styleId="TableGridLight">
    <w:name w:val="Grid Table Light"/>
    <w:basedOn w:val="TableNormal"/>
    <w:uiPriority w:val="40"/>
    <w:rsid w:val="00D66AEE"/>
    <w:pPr>
      <w:spacing w:after="0" w:line="240" w:lineRule="auto"/>
    </w:pPr>
    <w:rPr>
      <w:color w:val="404040" w:themeColor="text1" w:themeTint="BF"/>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2F5496" w:themeColor="accent1" w:themeShade="BF"/>
      </w:rPr>
      <w:tblPr/>
      <w:tcPr>
        <w:tcBorders>
          <w:bottom w:val="nil"/>
        </w:tcBorders>
      </w:tcPr>
    </w:tblStylePr>
  </w:style>
  <w:style w:type="paragraph" w:styleId="Subtitle">
    <w:name w:val="Subtitle"/>
    <w:basedOn w:val="Normal"/>
    <w:next w:val="Normal"/>
    <w:link w:val="SubtitleChar"/>
    <w:uiPriority w:val="2"/>
    <w:qFormat/>
    <w:rsid w:val="00D66AEE"/>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D66AEE"/>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D66AEE"/>
    <w:pPr>
      <w:spacing w:after="80"/>
      <w:contextualSpacing/>
    </w:pPr>
    <w:rPr>
      <w:rFonts w:asciiTheme="majorHAnsi" w:eastAsiaTheme="majorEastAsia" w:hAnsiTheme="majorHAnsi" w:cstheme="majorBidi"/>
      <w:b/>
      <w:bCs/>
      <w:color w:val="2F5496" w:themeColor="accent1" w:themeShade="BF"/>
      <w:kern w:val="28"/>
      <w:sz w:val="44"/>
    </w:rPr>
  </w:style>
  <w:style w:type="character" w:customStyle="1" w:styleId="TitleChar">
    <w:name w:val="Title Char"/>
    <w:basedOn w:val="DefaultParagraphFont"/>
    <w:link w:val="Title"/>
    <w:uiPriority w:val="1"/>
    <w:rsid w:val="00D66AEE"/>
    <w:rPr>
      <w:rFonts w:asciiTheme="majorHAnsi" w:eastAsiaTheme="majorEastAsia" w:hAnsiTheme="majorHAnsi" w:cstheme="majorBidi"/>
      <w:b/>
      <w:bCs/>
      <w:color w:val="2F5496" w:themeColor="accent1" w:themeShade="BF"/>
      <w:kern w:val="28"/>
      <w:sz w:val="44"/>
    </w:rPr>
  </w:style>
  <w:style w:type="table" w:customStyle="1" w:styleId="SyllabusTable-NoBorders">
    <w:name w:val="Syllabus Table - No Borders"/>
    <w:basedOn w:val="TableNormal"/>
    <w:uiPriority w:val="99"/>
    <w:rsid w:val="00D66AEE"/>
    <w:pPr>
      <w:spacing w:after="0" w:line="240" w:lineRule="auto"/>
    </w:pPr>
    <w:rPr>
      <w:color w:val="404040" w:themeColor="text1" w:themeTint="BF"/>
      <w:lang w:eastAsia="ja-JP"/>
    </w:rPr>
    <w:tblPr>
      <w:tblCellMar>
        <w:left w:w="0" w:type="dxa"/>
        <w:right w:w="115" w:type="dxa"/>
      </w:tblCellMar>
    </w:tblPr>
    <w:tblStylePr w:type="firstRow">
      <w:pPr>
        <w:wordWrap/>
        <w:spacing w:afterLines="0" w:after="80" w:afterAutospacing="0"/>
      </w:pPr>
      <w:rPr>
        <w:rFonts w:asciiTheme="majorHAnsi" w:hAnsiTheme="majorHAnsi"/>
        <w:b/>
        <w:color w:val="2F5496" w:themeColor="accent1" w:themeShade="BF"/>
        <w:sz w:val="22"/>
      </w:rPr>
      <w:tblPr/>
      <w:trPr>
        <w:tblHeader/>
      </w:trPr>
    </w:tblStylePr>
  </w:style>
  <w:style w:type="table" w:customStyle="1" w:styleId="SyllabusTable-withBorders">
    <w:name w:val="Syllabus Table - with Borders"/>
    <w:basedOn w:val="TableNormal"/>
    <w:uiPriority w:val="99"/>
    <w:rsid w:val="00D66AEE"/>
    <w:pPr>
      <w:spacing w:before="80" w:after="80" w:line="240" w:lineRule="auto"/>
    </w:pPr>
    <w:rPr>
      <w:color w:val="404040" w:themeColor="text1" w:themeTint="BF"/>
      <w:lang w:eastAsia="ja-JP"/>
    </w:rPr>
    <w:tblPr>
      <w:tblBorders>
        <w:top w:val="single" w:sz="4" w:space="0" w:color="595959" w:themeColor="text1" w:themeTint="A6"/>
        <w:bottom w:val="single" w:sz="4" w:space="0" w:color="2F5496"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2F5496" w:themeColor="accent1" w:themeShade="BF"/>
        <w:sz w:val="22"/>
      </w:rPr>
      <w:tblPr/>
      <w:tcPr>
        <w:tcBorders>
          <w:top w:val="nil"/>
          <w:left w:val="nil"/>
          <w:bottom w:val="single" w:sz="4" w:space="0" w:color="2F5496"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NoSpacing">
    <w:name w:val="No Spacing"/>
    <w:uiPriority w:val="36"/>
    <w:qFormat/>
    <w:rsid w:val="00D66AEE"/>
    <w:pPr>
      <w:spacing w:after="0" w:line="240" w:lineRule="auto"/>
    </w:pPr>
    <w:rPr>
      <w:color w:val="404040" w:themeColor="text1" w:themeTint="BF"/>
    </w:rPr>
  </w:style>
  <w:style w:type="character" w:styleId="Hyperlink">
    <w:name w:val="Hyperlink"/>
    <w:basedOn w:val="DefaultParagraphFont"/>
    <w:uiPriority w:val="99"/>
    <w:unhideWhenUsed/>
    <w:rsid w:val="00D66AEE"/>
    <w:rPr>
      <w:color w:val="C45911" w:themeColor="accent2" w:themeShade="BF"/>
      <w:u w:val="single"/>
    </w:rPr>
  </w:style>
  <w:style w:type="paragraph" w:styleId="ListParagraph">
    <w:name w:val="List Paragraph"/>
    <w:basedOn w:val="Normal"/>
    <w:uiPriority w:val="34"/>
    <w:unhideWhenUsed/>
    <w:qFormat/>
    <w:rsid w:val="00D66AEE"/>
    <w:pPr>
      <w:ind w:left="720"/>
      <w:contextualSpacing/>
    </w:pPr>
  </w:style>
  <w:style w:type="paragraph" w:customStyle="1" w:styleId="Style1">
    <w:name w:val="Style1"/>
    <w:basedOn w:val="Heading2"/>
    <w:link w:val="Style1Char"/>
    <w:qFormat/>
    <w:rsid w:val="00D66AEE"/>
    <w:rPr>
      <w:color w:val="005A43"/>
    </w:rPr>
  </w:style>
  <w:style w:type="character" w:customStyle="1" w:styleId="Style1Char">
    <w:name w:val="Style1 Char"/>
    <w:basedOn w:val="Heading2Char"/>
    <w:link w:val="Style1"/>
    <w:rsid w:val="00D66AEE"/>
    <w:rPr>
      <w:rFonts w:asciiTheme="majorHAnsi" w:eastAsiaTheme="majorEastAsia" w:hAnsiTheme="majorHAnsi" w:cstheme="majorBidi"/>
      <w:b/>
      <w:bCs/>
      <w:color w:val="005A43"/>
    </w:rPr>
  </w:style>
  <w:style w:type="character" w:styleId="UnresolvedMention">
    <w:name w:val="Unresolved Mention"/>
    <w:basedOn w:val="DefaultParagraphFont"/>
    <w:uiPriority w:val="99"/>
    <w:semiHidden/>
    <w:unhideWhenUsed/>
    <w:rsid w:val="00880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uttermark%20laptop\Downloads\mutterma@binghamto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nghamton.zoom.us/j/6187732069" TargetMode="External"/><Relationship Id="rId12" Type="http://schemas.openxmlformats.org/officeDocument/2006/relationships/hyperlink" Target="https://www.binghamton.edu/ssd/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uttermark%20laptop\Downloads\ssd@binghamto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nghamton.edu:8443/exist/rest/bulletin/2020-2021/index.html" TargetMode="External"/><Relationship Id="rId4" Type="http://schemas.openxmlformats.org/officeDocument/2006/relationships/webSettings" Target="webSettings.xml"/><Relationship Id="rId9" Type="http://schemas.openxmlformats.org/officeDocument/2006/relationships/hyperlink" Target="https://binghamton.zoom.us/j/61877320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4166</Words>
  <Characters>23750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Uttermark</dc:creator>
  <cp:keywords/>
  <dc:description/>
  <cp:lastModifiedBy>Matthew Uttermark</cp:lastModifiedBy>
  <cp:revision>2</cp:revision>
  <dcterms:created xsi:type="dcterms:W3CDTF">2021-08-24T18:23:00Z</dcterms:created>
  <dcterms:modified xsi:type="dcterms:W3CDTF">2021-08-24T18:23:00Z</dcterms:modified>
</cp:coreProperties>
</file>